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4E903" w14:textId="60125680" w:rsidR="00D80DCD" w:rsidRPr="00116B39" w:rsidRDefault="00276A7C" w:rsidP="00116B39">
      <w:pPr>
        <w:jc w:val="center"/>
        <w:rPr>
          <w:rFonts w:ascii="Times New Roman" w:hAnsi="Times New Roman" w:cs="Times New Roman"/>
          <w:b/>
          <w:sz w:val="28"/>
          <w:szCs w:val="28"/>
        </w:rPr>
      </w:pPr>
      <w:r w:rsidRPr="00116B39">
        <w:rPr>
          <w:rFonts w:ascii="Times New Roman" w:hAnsi="Times New Roman" w:cs="Times New Roman"/>
          <w:b/>
          <w:sz w:val="28"/>
          <w:szCs w:val="28"/>
        </w:rPr>
        <w:t>COMMONWEALTH OF VIRGINIA</w:t>
      </w:r>
    </w:p>
    <w:p w14:paraId="1E9BD4EF" w14:textId="57834A7B" w:rsidR="006358F0" w:rsidRPr="00116B39" w:rsidRDefault="00276A7C" w:rsidP="00116B39">
      <w:pPr>
        <w:jc w:val="center"/>
        <w:rPr>
          <w:rFonts w:ascii="Times New Roman" w:hAnsi="Times New Roman" w:cs="Times New Roman"/>
          <w:b/>
          <w:sz w:val="28"/>
          <w:szCs w:val="28"/>
        </w:rPr>
      </w:pPr>
      <w:r w:rsidRPr="00116B39">
        <w:rPr>
          <w:rFonts w:ascii="Times New Roman" w:hAnsi="Times New Roman" w:cs="Times New Roman"/>
          <w:b/>
          <w:sz w:val="28"/>
          <w:szCs w:val="28"/>
        </w:rPr>
        <w:t>BOARD OF LOCAL AND REGIONAL JAILS</w:t>
      </w:r>
    </w:p>
    <w:p w14:paraId="0AD6A5F8" w14:textId="32FBA14E" w:rsidR="00594B3E" w:rsidRPr="00116B39" w:rsidRDefault="00276A7C" w:rsidP="00116B39">
      <w:pPr>
        <w:jc w:val="center"/>
        <w:rPr>
          <w:rFonts w:ascii="Times New Roman" w:hAnsi="Times New Roman" w:cs="Times New Roman"/>
          <w:b/>
          <w:sz w:val="28"/>
          <w:szCs w:val="28"/>
        </w:rPr>
      </w:pPr>
      <w:r w:rsidRPr="00116B39">
        <w:rPr>
          <w:rFonts w:ascii="Times New Roman" w:hAnsi="Times New Roman" w:cs="Times New Roman"/>
          <w:b/>
          <w:sz w:val="28"/>
          <w:szCs w:val="28"/>
        </w:rPr>
        <w:t>LIAISON COMMITTEE</w:t>
      </w:r>
    </w:p>
    <w:p w14:paraId="5B449B2E" w14:textId="1A034765" w:rsidR="006358F0" w:rsidRDefault="000E7014" w:rsidP="00116B39">
      <w:pPr>
        <w:jc w:val="center"/>
        <w:rPr>
          <w:rFonts w:ascii="Times New Roman" w:hAnsi="Times New Roman" w:cs="Times New Roman"/>
          <w:b/>
          <w:sz w:val="28"/>
          <w:szCs w:val="28"/>
        </w:rPr>
      </w:pPr>
      <w:r w:rsidRPr="00116B39">
        <w:rPr>
          <w:rFonts w:ascii="Times New Roman" w:hAnsi="Times New Roman" w:cs="Times New Roman"/>
          <w:b/>
          <w:sz w:val="28"/>
          <w:szCs w:val="28"/>
        </w:rPr>
        <w:t>AGENDA</w:t>
      </w:r>
    </w:p>
    <w:p w14:paraId="6C65C0E8" w14:textId="77777777" w:rsidR="001530B7" w:rsidRDefault="001530B7" w:rsidP="00116B39">
      <w:pPr>
        <w:jc w:val="center"/>
        <w:rPr>
          <w:rFonts w:ascii="Times New Roman" w:hAnsi="Times New Roman" w:cs="Times New Roman"/>
          <w:b/>
          <w:sz w:val="28"/>
          <w:szCs w:val="28"/>
        </w:rPr>
      </w:pPr>
    </w:p>
    <w:p w14:paraId="5707A6C7" w14:textId="3BACC88E" w:rsidR="0090516E" w:rsidRPr="00805B2D" w:rsidRDefault="00E77D8A" w:rsidP="007201F9">
      <w:pPr>
        <w:contextualSpacing/>
        <w:rPr>
          <w:rFonts w:ascii="Times New Roman" w:hAnsi="Times New Roman" w:cs="Times New Roman"/>
          <w:b/>
          <w:sz w:val="24"/>
          <w:szCs w:val="24"/>
          <w:u w:val="single"/>
        </w:rPr>
      </w:pPr>
      <w:r w:rsidRPr="00805B2D">
        <w:rPr>
          <w:rFonts w:ascii="Times New Roman" w:hAnsi="Times New Roman" w:cs="Times New Roman"/>
          <w:b/>
          <w:sz w:val="24"/>
          <w:szCs w:val="24"/>
          <w:u w:val="single"/>
        </w:rPr>
        <w:t>July 15</w:t>
      </w:r>
      <w:r w:rsidR="006514A3" w:rsidRPr="00805B2D">
        <w:rPr>
          <w:rFonts w:ascii="Times New Roman" w:hAnsi="Times New Roman" w:cs="Times New Roman"/>
          <w:b/>
          <w:sz w:val="24"/>
          <w:szCs w:val="24"/>
          <w:u w:val="single"/>
        </w:rPr>
        <w:t>, 2026</w:t>
      </w:r>
      <w:r w:rsidR="00C301AE" w:rsidRPr="00805B2D">
        <w:rPr>
          <w:rFonts w:ascii="Times New Roman" w:hAnsi="Times New Roman" w:cs="Times New Roman"/>
          <w:b/>
          <w:sz w:val="24"/>
          <w:szCs w:val="24"/>
          <w:u w:val="single"/>
        </w:rPr>
        <w:t>;</w:t>
      </w:r>
      <w:r w:rsidR="002E3782" w:rsidRPr="00805B2D">
        <w:rPr>
          <w:rFonts w:ascii="Times New Roman" w:hAnsi="Times New Roman" w:cs="Times New Roman"/>
          <w:b/>
          <w:sz w:val="24"/>
          <w:szCs w:val="24"/>
          <w:u w:val="single"/>
        </w:rPr>
        <w:t xml:space="preserve"> </w:t>
      </w:r>
      <w:r w:rsidR="003C6152" w:rsidRPr="00805B2D">
        <w:rPr>
          <w:rFonts w:ascii="Times New Roman" w:hAnsi="Times New Roman" w:cs="Times New Roman"/>
          <w:b/>
          <w:sz w:val="24"/>
          <w:szCs w:val="24"/>
          <w:u w:val="single"/>
        </w:rPr>
        <w:t>1</w:t>
      </w:r>
      <w:r w:rsidR="00AF3CC7" w:rsidRPr="00805B2D">
        <w:rPr>
          <w:rFonts w:ascii="Times New Roman" w:hAnsi="Times New Roman" w:cs="Times New Roman"/>
          <w:b/>
          <w:sz w:val="24"/>
          <w:szCs w:val="24"/>
          <w:u w:val="single"/>
        </w:rPr>
        <w:t>1:</w:t>
      </w:r>
      <w:r w:rsidR="006514A3" w:rsidRPr="00805B2D">
        <w:rPr>
          <w:rFonts w:ascii="Times New Roman" w:hAnsi="Times New Roman" w:cs="Times New Roman"/>
          <w:b/>
          <w:sz w:val="24"/>
          <w:szCs w:val="24"/>
          <w:u w:val="single"/>
        </w:rPr>
        <w:t>00 AM-11:30 AM</w:t>
      </w:r>
    </w:p>
    <w:p w14:paraId="5B960046" w14:textId="35BDCDD6" w:rsidR="00C61961" w:rsidRPr="00805B2D" w:rsidRDefault="00C61961" w:rsidP="007201F9">
      <w:pPr>
        <w:contextualSpacing/>
        <w:rPr>
          <w:rFonts w:ascii="Times New Roman" w:hAnsi="Times New Roman" w:cs="Times New Roman"/>
          <w:b/>
          <w:sz w:val="24"/>
          <w:szCs w:val="24"/>
          <w:u w:val="single"/>
        </w:rPr>
      </w:pPr>
      <w:r w:rsidRPr="00805B2D">
        <w:rPr>
          <w:rFonts w:ascii="Times New Roman" w:hAnsi="Times New Roman" w:cs="Times New Roman"/>
          <w:b/>
          <w:sz w:val="24"/>
          <w:szCs w:val="24"/>
          <w:u w:val="single"/>
        </w:rPr>
        <w:t xml:space="preserve">6900 Atmore Drive, 3rd Floor </w:t>
      </w:r>
      <w:r w:rsidR="00C60C32" w:rsidRPr="00805B2D">
        <w:rPr>
          <w:rFonts w:ascii="Times New Roman" w:hAnsi="Times New Roman" w:cs="Times New Roman"/>
          <w:b/>
          <w:sz w:val="24"/>
          <w:szCs w:val="24"/>
          <w:u w:val="single"/>
        </w:rPr>
        <w:t>Main Board Room</w:t>
      </w:r>
    </w:p>
    <w:p w14:paraId="603CE1A5" w14:textId="2CC7F747" w:rsidR="00AF3CC7" w:rsidRPr="00805B2D" w:rsidRDefault="00C61961" w:rsidP="00AF3CC7">
      <w:pPr>
        <w:contextualSpacing/>
        <w:rPr>
          <w:rFonts w:ascii="Times New Roman" w:hAnsi="Times New Roman" w:cs="Times New Roman"/>
          <w:b/>
          <w:sz w:val="24"/>
          <w:szCs w:val="24"/>
          <w:u w:val="single"/>
        </w:rPr>
      </w:pPr>
      <w:r w:rsidRPr="00805B2D">
        <w:rPr>
          <w:rFonts w:ascii="Times New Roman" w:hAnsi="Times New Roman" w:cs="Times New Roman"/>
          <w:b/>
          <w:sz w:val="24"/>
          <w:szCs w:val="24"/>
          <w:u w:val="single"/>
        </w:rPr>
        <w:t>Richmond, VA 23225</w:t>
      </w:r>
    </w:p>
    <w:p w14:paraId="1AA95A73" w14:textId="77777777" w:rsidR="00AF3CC7" w:rsidRPr="00805B2D" w:rsidRDefault="00AF3CC7" w:rsidP="00AF3CC7">
      <w:pPr>
        <w:tabs>
          <w:tab w:val="left" w:pos="1440"/>
        </w:tabs>
        <w:ind w:left="360"/>
        <w:rPr>
          <w:rFonts w:ascii="Times New Roman" w:hAnsi="Times New Roman" w:cs="Times New Roman"/>
          <w:sz w:val="24"/>
          <w:szCs w:val="24"/>
        </w:rPr>
      </w:pPr>
    </w:p>
    <w:p w14:paraId="6DFFA9A4" w14:textId="77777777" w:rsidR="00AF3CC7" w:rsidRPr="00805B2D" w:rsidRDefault="00AF3CC7" w:rsidP="00AF3CC7">
      <w:pPr>
        <w:pStyle w:val="ListParagraph"/>
        <w:numPr>
          <w:ilvl w:val="0"/>
          <w:numId w:val="19"/>
        </w:numPr>
        <w:rPr>
          <w:rFonts w:ascii="Times New Roman" w:hAnsi="Times New Roman" w:cs="Times New Roman"/>
          <w:sz w:val="24"/>
          <w:szCs w:val="24"/>
        </w:rPr>
      </w:pPr>
      <w:r w:rsidRPr="00805B2D">
        <w:rPr>
          <w:rFonts w:ascii="Times New Roman" w:hAnsi="Times New Roman" w:cs="Times New Roman"/>
          <w:sz w:val="24"/>
          <w:szCs w:val="24"/>
        </w:rPr>
        <w:t xml:space="preserve">Call to Order </w:t>
      </w:r>
    </w:p>
    <w:p w14:paraId="7B80DD8C" w14:textId="77777777" w:rsidR="006D0790" w:rsidRPr="00805B2D" w:rsidRDefault="006D0790" w:rsidP="006D0790">
      <w:pPr>
        <w:pStyle w:val="ListParagraph"/>
        <w:rPr>
          <w:rFonts w:ascii="Times New Roman" w:hAnsi="Times New Roman" w:cs="Times New Roman"/>
          <w:sz w:val="24"/>
          <w:szCs w:val="24"/>
        </w:rPr>
      </w:pPr>
    </w:p>
    <w:p w14:paraId="2D546AB9" w14:textId="43CF57D6" w:rsidR="006D0790" w:rsidRPr="00805B2D" w:rsidRDefault="00975118" w:rsidP="00AF3CC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Chair Consideration</w:t>
      </w:r>
    </w:p>
    <w:p w14:paraId="041BFDCE" w14:textId="4F6BE933" w:rsidR="00AF3CC7" w:rsidRPr="00805B2D" w:rsidRDefault="00AF3CC7" w:rsidP="00AF3CC7">
      <w:pPr>
        <w:pStyle w:val="ListParagraph"/>
        <w:ind w:left="0" w:firstLine="6480"/>
        <w:rPr>
          <w:rFonts w:ascii="Times New Roman" w:hAnsi="Times New Roman" w:cs="Times New Roman"/>
          <w:sz w:val="24"/>
          <w:szCs w:val="24"/>
        </w:rPr>
      </w:pPr>
    </w:p>
    <w:p w14:paraId="40E479D0" w14:textId="1C04AB61" w:rsidR="00AF3CC7" w:rsidRPr="00805B2D" w:rsidRDefault="00AF3CC7" w:rsidP="00AF3CC7">
      <w:pPr>
        <w:pStyle w:val="ListParagraph"/>
        <w:numPr>
          <w:ilvl w:val="0"/>
          <w:numId w:val="19"/>
        </w:numPr>
        <w:rPr>
          <w:rFonts w:ascii="Times New Roman" w:hAnsi="Times New Roman" w:cs="Times New Roman"/>
          <w:sz w:val="24"/>
          <w:szCs w:val="24"/>
        </w:rPr>
      </w:pPr>
      <w:r w:rsidRPr="00805B2D">
        <w:rPr>
          <w:rFonts w:ascii="Times New Roman" w:hAnsi="Times New Roman" w:cs="Times New Roman"/>
          <w:sz w:val="24"/>
          <w:szCs w:val="24"/>
        </w:rPr>
        <w:t xml:space="preserve">Approval of </w:t>
      </w:r>
      <w:r w:rsidR="00E77D8A" w:rsidRPr="00805B2D">
        <w:rPr>
          <w:rFonts w:ascii="Times New Roman" w:hAnsi="Times New Roman" w:cs="Times New Roman"/>
          <w:sz w:val="24"/>
          <w:szCs w:val="24"/>
        </w:rPr>
        <w:t>May 20</w:t>
      </w:r>
      <w:r w:rsidR="006514A3" w:rsidRPr="00805B2D">
        <w:rPr>
          <w:rFonts w:ascii="Times New Roman" w:hAnsi="Times New Roman" w:cs="Times New Roman"/>
          <w:sz w:val="24"/>
          <w:szCs w:val="24"/>
        </w:rPr>
        <w:t>, 2026</w:t>
      </w:r>
      <w:r w:rsidRPr="00805B2D">
        <w:rPr>
          <w:rFonts w:ascii="Times New Roman" w:hAnsi="Times New Roman" w:cs="Times New Roman"/>
          <w:sz w:val="24"/>
          <w:szCs w:val="24"/>
        </w:rPr>
        <w:t>, Meeting Minutes</w:t>
      </w:r>
    </w:p>
    <w:p w14:paraId="18220053" w14:textId="77777777" w:rsidR="00AF3CC7" w:rsidRPr="00805B2D" w:rsidRDefault="00AF3CC7" w:rsidP="00AF3CC7">
      <w:pPr>
        <w:pStyle w:val="ListParagraph"/>
        <w:ind w:left="900"/>
        <w:rPr>
          <w:rFonts w:ascii="Times New Roman" w:hAnsi="Times New Roman" w:cs="Times New Roman"/>
          <w:color w:val="0F4799"/>
          <w:sz w:val="24"/>
          <w:szCs w:val="24"/>
        </w:rPr>
      </w:pPr>
    </w:p>
    <w:p w14:paraId="6B7328DF" w14:textId="5F677308" w:rsidR="00AF3CC7" w:rsidRPr="00805B2D" w:rsidRDefault="00AF3CC7" w:rsidP="00AF3CC7">
      <w:pPr>
        <w:pStyle w:val="ListParagraph"/>
        <w:numPr>
          <w:ilvl w:val="1"/>
          <w:numId w:val="19"/>
        </w:numPr>
        <w:rPr>
          <w:rFonts w:ascii="Times New Roman" w:hAnsi="Times New Roman" w:cs="Times New Roman"/>
          <w:color w:val="0F4799"/>
          <w:sz w:val="24"/>
          <w:szCs w:val="24"/>
        </w:rPr>
      </w:pPr>
      <w:r w:rsidRPr="00805B2D">
        <w:rPr>
          <w:rFonts w:ascii="Times New Roman" w:hAnsi="Times New Roman" w:cs="Times New Roman"/>
          <w:b/>
          <w:bCs/>
          <w:color w:val="0F4799"/>
          <w:sz w:val="24"/>
          <w:szCs w:val="24"/>
          <w:u w:val="single"/>
        </w:rPr>
        <w:t>Motion</w:t>
      </w:r>
      <w:r w:rsidRPr="00805B2D">
        <w:rPr>
          <w:rFonts w:ascii="Times New Roman" w:hAnsi="Times New Roman" w:cs="Times New Roman"/>
          <w:b/>
          <w:bCs/>
          <w:color w:val="0F4799"/>
          <w:sz w:val="24"/>
          <w:szCs w:val="24"/>
        </w:rPr>
        <w:t xml:space="preserve">: </w:t>
      </w:r>
      <w:r w:rsidRPr="00805B2D">
        <w:rPr>
          <w:rFonts w:ascii="Times New Roman" w:hAnsi="Times New Roman" w:cs="Times New Roman"/>
          <w:color w:val="0F4799"/>
          <w:sz w:val="24"/>
          <w:szCs w:val="24"/>
        </w:rPr>
        <w:t xml:space="preserve">I </w:t>
      </w:r>
      <w:r w:rsidRPr="00805B2D">
        <w:rPr>
          <w:rFonts w:ascii="Times New Roman" w:hAnsi="Times New Roman" w:cs="Times New Roman"/>
          <w:b/>
          <w:bCs/>
          <w:color w:val="0F4799"/>
          <w:sz w:val="24"/>
          <w:szCs w:val="24"/>
        </w:rPr>
        <w:t>MOVE</w:t>
      </w:r>
      <w:r w:rsidRPr="00805B2D">
        <w:rPr>
          <w:rFonts w:ascii="Times New Roman" w:hAnsi="Times New Roman" w:cs="Times New Roman"/>
          <w:color w:val="0F4799"/>
          <w:sz w:val="24"/>
          <w:szCs w:val="24"/>
        </w:rPr>
        <w:t xml:space="preserve"> approval of </w:t>
      </w:r>
      <w:r w:rsidR="00E77D8A" w:rsidRPr="00805B2D">
        <w:rPr>
          <w:rFonts w:ascii="Times New Roman" w:hAnsi="Times New Roman" w:cs="Times New Roman"/>
          <w:color w:val="0F4799"/>
          <w:sz w:val="24"/>
          <w:szCs w:val="24"/>
        </w:rPr>
        <w:t>May 20</w:t>
      </w:r>
      <w:r w:rsidR="006514A3" w:rsidRPr="00805B2D">
        <w:rPr>
          <w:rFonts w:ascii="Times New Roman" w:hAnsi="Times New Roman" w:cs="Times New Roman"/>
          <w:color w:val="0F4799"/>
          <w:sz w:val="24"/>
          <w:szCs w:val="24"/>
        </w:rPr>
        <w:t>, 2026</w:t>
      </w:r>
      <w:r w:rsidRPr="00805B2D">
        <w:rPr>
          <w:rFonts w:ascii="Times New Roman" w:hAnsi="Times New Roman" w:cs="Times New Roman"/>
          <w:color w:val="0F4799"/>
          <w:sz w:val="24"/>
          <w:szCs w:val="24"/>
        </w:rPr>
        <w:t>, Committee meeting minutes.</w:t>
      </w:r>
    </w:p>
    <w:p w14:paraId="3BF3E01C" w14:textId="77777777" w:rsidR="00AF3CC7" w:rsidRPr="00805B2D" w:rsidRDefault="00AF3CC7" w:rsidP="00AF3CC7">
      <w:pPr>
        <w:pStyle w:val="ListParagraph"/>
        <w:rPr>
          <w:rFonts w:ascii="Times New Roman" w:hAnsi="Times New Roman" w:cs="Times New Roman"/>
          <w:sz w:val="24"/>
          <w:szCs w:val="24"/>
        </w:rPr>
      </w:pPr>
    </w:p>
    <w:p w14:paraId="39C8F736" w14:textId="77777777" w:rsidR="00477AE1" w:rsidRPr="00805B2D" w:rsidRDefault="00477AE1" w:rsidP="00AF3CC7">
      <w:pPr>
        <w:pStyle w:val="ListParagraph"/>
        <w:numPr>
          <w:ilvl w:val="0"/>
          <w:numId w:val="19"/>
        </w:numPr>
        <w:rPr>
          <w:rFonts w:ascii="Times New Roman" w:hAnsi="Times New Roman" w:cs="Times New Roman"/>
          <w:sz w:val="24"/>
          <w:szCs w:val="24"/>
        </w:rPr>
      </w:pPr>
      <w:r w:rsidRPr="00805B2D">
        <w:rPr>
          <w:rFonts w:ascii="Times New Roman" w:hAnsi="Times New Roman" w:cs="Times New Roman"/>
          <w:sz w:val="24"/>
          <w:szCs w:val="24"/>
        </w:rPr>
        <w:t xml:space="preserve">5121 Youth Re-Entry Targeted Case Management (RTCM) </w:t>
      </w:r>
    </w:p>
    <w:p w14:paraId="598E244C" w14:textId="1A3F112C" w:rsidR="00477AE1" w:rsidRPr="00805B2D" w:rsidRDefault="00477AE1" w:rsidP="00477AE1">
      <w:pPr>
        <w:pStyle w:val="ListParagraph"/>
        <w:rPr>
          <w:rFonts w:ascii="Times New Roman" w:hAnsi="Times New Roman" w:cs="Times New Roman"/>
          <w:sz w:val="24"/>
          <w:szCs w:val="24"/>
        </w:rPr>
      </w:pPr>
      <w:r w:rsidRPr="00805B2D">
        <w:rPr>
          <w:rFonts w:ascii="Times New Roman" w:hAnsi="Times New Roman" w:cs="Times New Roman"/>
          <w:sz w:val="24"/>
          <w:szCs w:val="24"/>
        </w:rPr>
        <w:t>Department of Medical Assistance Services (DMAS)</w:t>
      </w:r>
    </w:p>
    <w:p w14:paraId="5067B6F3" w14:textId="468D6ACF" w:rsidR="00477AE1" w:rsidRPr="00805B2D" w:rsidRDefault="00477AE1" w:rsidP="00477AE1">
      <w:pPr>
        <w:pStyle w:val="ListParagraph"/>
        <w:ind w:left="1440"/>
        <w:rPr>
          <w:rFonts w:ascii="Times New Roman" w:hAnsi="Times New Roman" w:cs="Times New Roman"/>
          <w:sz w:val="24"/>
          <w:szCs w:val="24"/>
        </w:rPr>
      </w:pPr>
      <w:r w:rsidRPr="00805B2D">
        <w:rPr>
          <w:rFonts w:ascii="Times New Roman" w:hAnsi="Times New Roman" w:cs="Times New Roman"/>
          <w:sz w:val="24"/>
          <w:szCs w:val="24"/>
        </w:rPr>
        <w:t>Ni</w:t>
      </w:r>
      <w:r w:rsidR="001C0F8B">
        <w:rPr>
          <w:rFonts w:ascii="Times New Roman" w:hAnsi="Times New Roman" w:cs="Times New Roman"/>
          <w:sz w:val="24"/>
          <w:szCs w:val="24"/>
        </w:rPr>
        <w:t>ck</w:t>
      </w:r>
      <w:r w:rsidRPr="00805B2D">
        <w:rPr>
          <w:rFonts w:ascii="Times New Roman" w:hAnsi="Times New Roman" w:cs="Times New Roman"/>
          <w:sz w:val="24"/>
          <w:szCs w:val="24"/>
        </w:rPr>
        <w:t xml:space="preserve"> Galvin</w:t>
      </w:r>
    </w:p>
    <w:p w14:paraId="1A213F8B" w14:textId="6248DD58" w:rsidR="00477AE1" w:rsidRPr="00805B2D" w:rsidRDefault="00477AE1" w:rsidP="00477AE1">
      <w:pPr>
        <w:pStyle w:val="ListParagraph"/>
        <w:ind w:left="1440"/>
        <w:rPr>
          <w:rFonts w:ascii="Times New Roman" w:hAnsi="Times New Roman" w:cs="Times New Roman"/>
          <w:sz w:val="24"/>
          <w:szCs w:val="24"/>
        </w:rPr>
      </w:pPr>
      <w:r w:rsidRPr="00805B2D">
        <w:rPr>
          <w:rFonts w:ascii="Times New Roman" w:hAnsi="Times New Roman" w:cs="Times New Roman"/>
          <w:sz w:val="24"/>
          <w:szCs w:val="24"/>
        </w:rPr>
        <w:t>Adam Creveling</w:t>
      </w:r>
    </w:p>
    <w:p w14:paraId="29ACB480" w14:textId="77777777" w:rsidR="00477AE1" w:rsidRPr="00805B2D" w:rsidRDefault="00477AE1" w:rsidP="00477AE1">
      <w:pPr>
        <w:pStyle w:val="ListParagraph"/>
        <w:rPr>
          <w:rFonts w:ascii="Times New Roman" w:hAnsi="Times New Roman" w:cs="Times New Roman"/>
          <w:sz w:val="24"/>
          <w:szCs w:val="24"/>
        </w:rPr>
      </w:pPr>
    </w:p>
    <w:p w14:paraId="15E957A2" w14:textId="2998D62B" w:rsidR="00AF3CC7" w:rsidRPr="00805B2D" w:rsidRDefault="00AF3CC7" w:rsidP="00477AE1">
      <w:pPr>
        <w:pStyle w:val="ListParagraph"/>
        <w:numPr>
          <w:ilvl w:val="0"/>
          <w:numId w:val="19"/>
        </w:numPr>
        <w:rPr>
          <w:rFonts w:ascii="Times New Roman" w:hAnsi="Times New Roman" w:cs="Times New Roman"/>
          <w:sz w:val="24"/>
          <w:szCs w:val="24"/>
        </w:rPr>
      </w:pPr>
      <w:r w:rsidRPr="00805B2D">
        <w:rPr>
          <w:rFonts w:ascii="Times New Roman" w:hAnsi="Times New Roman" w:cs="Times New Roman"/>
          <w:sz w:val="24"/>
          <w:szCs w:val="24"/>
        </w:rPr>
        <w:t>State Compensation Board Update: Robyn DeSocio</w:t>
      </w:r>
    </w:p>
    <w:p w14:paraId="33D3A3F0" w14:textId="77777777" w:rsidR="00AF3CC7" w:rsidRPr="00805B2D" w:rsidRDefault="00AF3CC7" w:rsidP="00AF3CC7">
      <w:pPr>
        <w:pStyle w:val="ListParagraph"/>
        <w:ind w:left="1080"/>
        <w:rPr>
          <w:rFonts w:ascii="Times New Roman" w:hAnsi="Times New Roman" w:cs="Times New Roman"/>
          <w:sz w:val="24"/>
          <w:szCs w:val="24"/>
        </w:rPr>
      </w:pPr>
    </w:p>
    <w:p w14:paraId="59450FF8" w14:textId="77777777" w:rsidR="00AF3CC7" w:rsidRPr="00805B2D" w:rsidRDefault="00AF3CC7" w:rsidP="00AF3CC7">
      <w:pPr>
        <w:pStyle w:val="ListParagraph"/>
        <w:numPr>
          <w:ilvl w:val="0"/>
          <w:numId w:val="19"/>
        </w:numPr>
        <w:rPr>
          <w:rFonts w:ascii="Times New Roman" w:hAnsi="Times New Roman" w:cs="Times New Roman"/>
          <w:sz w:val="24"/>
          <w:szCs w:val="24"/>
        </w:rPr>
      </w:pPr>
      <w:r w:rsidRPr="00805B2D">
        <w:rPr>
          <w:rFonts w:ascii="Times New Roman" w:hAnsi="Times New Roman" w:cs="Times New Roman"/>
          <w:sz w:val="24"/>
          <w:szCs w:val="24"/>
        </w:rPr>
        <w:t>Offender Management Services Update: Jim Parks</w:t>
      </w:r>
    </w:p>
    <w:p w14:paraId="49827882" w14:textId="77777777" w:rsidR="00AF3CC7" w:rsidRPr="00805B2D" w:rsidRDefault="00AF3CC7" w:rsidP="00AF3CC7">
      <w:pPr>
        <w:pStyle w:val="ListParagraph"/>
        <w:ind w:left="1080"/>
        <w:rPr>
          <w:rFonts w:ascii="Times New Roman" w:hAnsi="Times New Roman" w:cs="Times New Roman"/>
          <w:sz w:val="24"/>
          <w:szCs w:val="24"/>
        </w:rPr>
      </w:pPr>
    </w:p>
    <w:p w14:paraId="77D07364" w14:textId="00CC02A0" w:rsidR="00805B2D" w:rsidRPr="00DA0E3A" w:rsidRDefault="00ED5D97" w:rsidP="00D4637A">
      <w:pPr>
        <w:pStyle w:val="ListParagraph"/>
        <w:numPr>
          <w:ilvl w:val="0"/>
          <w:numId w:val="19"/>
        </w:numPr>
        <w:rPr>
          <w:rFonts w:ascii="Times New Roman" w:hAnsi="Times New Roman" w:cs="Times New Roman"/>
          <w:sz w:val="24"/>
          <w:szCs w:val="24"/>
        </w:rPr>
      </w:pPr>
      <w:r w:rsidRPr="00DA0E3A">
        <w:rPr>
          <w:rFonts w:ascii="Times New Roman" w:hAnsi="Times New Roman" w:cs="Times New Roman"/>
          <w:sz w:val="24"/>
          <w:szCs w:val="24"/>
        </w:rPr>
        <w:t>§53.1-5. Powers and duties of Board</w:t>
      </w:r>
      <w:r w:rsidR="00DA0E3A">
        <w:rPr>
          <w:rFonts w:ascii="Times New Roman" w:hAnsi="Times New Roman" w:cs="Times New Roman"/>
          <w:sz w:val="24"/>
          <w:szCs w:val="24"/>
        </w:rPr>
        <w:t xml:space="preserve"> </w:t>
      </w:r>
      <w:r w:rsidR="00DA0E3A" w:rsidRPr="00DA0E3A">
        <w:rPr>
          <w:rFonts w:ascii="Times New Roman" w:hAnsi="Times New Roman" w:cs="Times New Roman"/>
          <w:sz w:val="24"/>
          <w:szCs w:val="24"/>
        </w:rPr>
        <w:t>and §53.1-68. Minimum standards</w:t>
      </w:r>
      <w:r w:rsidR="00DA0E3A">
        <w:rPr>
          <w:rFonts w:ascii="Times New Roman" w:hAnsi="Times New Roman" w:cs="Times New Roman"/>
          <w:sz w:val="24"/>
          <w:szCs w:val="24"/>
        </w:rPr>
        <w:t xml:space="preserve"> </w:t>
      </w:r>
      <w:r w:rsidR="00805B2D" w:rsidRPr="00DA0E3A">
        <w:rPr>
          <w:rFonts w:ascii="Times New Roman" w:hAnsi="Times New Roman" w:cs="Times New Roman"/>
          <w:sz w:val="24"/>
          <w:szCs w:val="24"/>
        </w:rPr>
        <w:t>(HB126)</w:t>
      </w:r>
      <w:r w:rsidR="00DA0E3A">
        <w:rPr>
          <w:rFonts w:ascii="Times New Roman" w:hAnsi="Times New Roman" w:cs="Times New Roman"/>
          <w:sz w:val="24"/>
          <w:szCs w:val="24"/>
        </w:rPr>
        <w:t>:</w:t>
      </w:r>
    </w:p>
    <w:p w14:paraId="630CE6B0" w14:textId="3725373F" w:rsidR="00DA0E3A" w:rsidRPr="00DA0E3A" w:rsidRDefault="00805B2D" w:rsidP="00FA0787">
      <w:pPr>
        <w:ind w:firstLine="720"/>
        <w:rPr>
          <w:rFonts w:ascii="Times New Roman" w:hAnsi="Times New Roman" w:cs="Times New Roman"/>
          <w:sz w:val="24"/>
          <w:szCs w:val="24"/>
        </w:rPr>
      </w:pPr>
      <w:r w:rsidRPr="00DA0E3A">
        <w:rPr>
          <w:rFonts w:ascii="Times New Roman" w:hAnsi="Times New Roman" w:cs="Times New Roman"/>
          <w:sz w:val="24"/>
          <w:szCs w:val="24"/>
        </w:rPr>
        <w:t xml:space="preserve">BLRJ to establish standards to ensure access to counsel, </w:t>
      </w:r>
      <w:r w:rsidR="00DA0E3A" w:rsidRPr="00DA0E3A">
        <w:rPr>
          <w:rFonts w:ascii="Times New Roman" w:hAnsi="Times New Roman" w:cs="Times New Roman"/>
          <w:sz w:val="24"/>
          <w:szCs w:val="24"/>
        </w:rPr>
        <w:t>by January 1, 202</w:t>
      </w:r>
      <w:r w:rsidR="00FA0787">
        <w:rPr>
          <w:rFonts w:ascii="Times New Roman" w:hAnsi="Times New Roman" w:cs="Times New Roman"/>
          <w:sz w:val="24"/>
          <w:szCs w:val="24"/>
        </w:rPr>
        <w:t>7.</w:t>
      </w:r>
    </w:p>
    <w:p w14:paraId="7261C8C9" w14:textId="77777777" w:rsidR="00ED5D97" w:rsidRPr="00805B2D" w:rsidRDefault="00ED5D97" w:rsidP="00ED5D97">
      <w:pPr>
        <w:pStyle w:val="ListParagraph"/>
        <w:rPr>
          <w:rFonts w:ascii="Times New Roman" w:hAnsi="Times New Roman" w:cs="Times New Roman"/>
          <w:sz w:val="24"/>
          <w:szCs w:val="24"/>
        </w:rPr>
      </w:pPr>
    </w:p>
    <w:p w14:paraId="79A08CA2" w14:textId="77777777" w:rsidR="00ED5D97" w:rsidRDefault="00ED5D97" w:rsidP="006514A3">
      <w:pPr>
        <w:pStyle w:val="ListParagraph"/>
        <w:numPr>
          <w:ilvl w:val="0"/>
          <w:numId w:val="19"/>
        </w:numPr>
        <w:rPr>
          <w:rFonts w:ascii="Times New Roman" w:hAnsi="Times New Roman" w:cs="Times New Roman"/>
          <w:sz w:val="24"/>
          <w:szCs w:val="24"/>
        </w:rPr>
      </w:pPr>
      <w:r w:rsidRPr="00805B2D">
        <w:rPr>
          <w:rFonts w:ascii="Times New Roman" w:hAnsi="Times New Roman" w:cs="Times New Roman"/>
          <w:sz w:val="24"/>
          <w:szCs w:val="24"/>
        </w:rPr>
        <w:t>Annual Capacity Report</w:t>
      </w:r>
    </w:p>
    <w:p w14:paraId="54CF1AD2" w14:textId="19E6CCAF" w:rsidR="00805B2D" w:rsidRPr="00805B2D" w:rsidRDefault="00805B2D" w:rsidP="006826A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Mandate</w:t>
      </w:r>
      <w:r w:rsidR="0091637C">
        <w:rPr>
          <w:rFonts w:ascii="Times New Roman" w:hAnsi="Times New Roman" w:cs="Times New Roman"/>
          <w:sz w:val="24"/>
          <w:szCs w:val="24"/>
        </w:rPr>
        <w:t>: Item</w:t>
      </w:r>
      <w:r>
        <w:rPr>
          <w:rFonts w:ascii="Times New Roman" w:hAnsi="Times New Roman" w:cs="Times New Roman"/>
          <w:sz w:val="24"/>
          <w:szCs w:val="24"/>
        </w:rPr>
        <w:t xml:space="preserve"> 385 D., 2026-2028 Biennial Budget</w:t>
      </w:r>
    </w:p>
    <w:p w14:paraId="3CB3DD84" w14:textId="2992A8F7" w:rsidR="00ED5D97" w:rsidRPr="00805B2D" w:rsidRDefault="00ED5D97" w:rsidP="006826A9">
      <w:pPr>
        <w:pStyle w:val="ListParagraph"/>
        <w:numPr>
          <w:ilvl w:val="0"/>
          <w:numId w:val="24"/>
        </w:numPr>
        <w:rPr>
          <w:rFonts w:ascii="Times New Roman" w:hAnsi="Times New Roman" w:cs="Times New Roman"/>
          <w:sz w:val="24"/>
          <w:szCs w:val="24"/>
        </w:rPr>
      </w:pPr>
      <w:r w:rsidRPr="00805B2D">
        <w:rPr>
          <w:rFonts w:ascii="Times New Roman" w:hAnsi="Times New Roman" w:cs="Times New Roman"/>
          <w:sz w:val="24"/>
          <w:szCs w:val="24"/>
        </w:rPr>
        <w:t xml:space="preserve">Survey distributed </w:t>
      </w:r>
      <w:r w:rsidR="00DA0E3A">
        <w:rPr>
          <w:rFonts w:ascii="Times New Roman" w:hAnsi="Times New Roman" w:cs="Times New Roman"/>
          <w:sz w:val="24"/>
          <w:szCs w:val="24"/>
        </w:rPr>
        <w:t>June 30</w:t>
      </w:r>
      <w:r w:rsidRPr="00805B2D">
        <w:rPr>
          <w:rFonts w:ascii="Times New Roman" w:hAnsi="Times New Roman" w:cs="Times New Roman"/>
          <w:sz w:val="24"/>
          <w:szCs w:val="24"/>
        </w:rPr>
        <w:t>, 2026</w:t>
      </w:r>
    </w:p>
    <w:p w14:paraId="343E4A69" w14:textId="76FCBFAB" w:rsidR="00ED5D97" w:rsidRPr="00805B2D" w:rsidRDefault="00ED5D97" w:rsidP="006826A9">
      <w:pPr>
        <w:pStyle w:val="ListParagraph"/>
        <w:numPr>
          <w:ilvl w:val="0"/>
          <w:numId w:val="24"/>
        </w:numPr>
        <w:rPr>
          <w:rFonts w:ascii="Times New Roman" w:hAnsi="Times New Roman" w:cs="Times New Roman"/>
          <w:sz w:val="24"/>
          <w:szCs w:val="24"/>
        </w:rPr>
      </w:pPr>
      <w:r w:rsidRPr="00805B2D">
        <w:rPr>
          <w:rFonts w:ascii="Times New Roman" w:hAnsi="Times New Roman" w:cs="Times New Roman"/>
          <w:sz w:val="24"/>
          <w:szCs w:val="24"/>
        </w:rPr>
        <w:t>Due July 31, 2026</w:t>
      </w:r>
    </w:p>
    <w:p w14:paraId="1F40090E" w14:textId="77777777" w:rsidR="00ED5D97" w:rsidRPr="00805B2D" w:rsidRDefault="00ED5D97" w:rsidP="00ED5D97">
      <w:pPr>
        <w:pStyle w:val="ListParagraph"/>
        <w:rPr>
          <w:rFonts w:ascii="Times New Roman" w:hAnsi="Times New Roman" w:cs="Times New Roman"/>
          <w:sz w:val="24"/>
          <w:szCs w:val="24"/>
        </w:rPr>
      </w:pPr>
    </w:p>
    <w:p w14:paraId="05738155" w14:textId="77777777" w:rsidR="00DA0E3A" w:rsidRPr="00805B2D" w:rsidRDefault="00ED5D97" w:rsidP="00DA0E3A">
      <w:pPr>
        <w:pStyle w:val="ListParagraph"/>
        <w:numPr>
          <w:ilvl w:val="0"/>
          <w:numId w:val="19"/>
        </w:numPr>
        <w:rPr>
          <w:rFonts w:ascii="Times New Roman" w:hAnsi="Times New Roman" w:cs="Times New Roman"/>
          <w:sz w:val="24"/>
          <w:szCs w:val="24"/>
        </w:rPr>
      </w:pPr>
      <w:r w:rsidRPr="00DA0E3A">
        <w:rPr>
          <w:rFonts w:ascii="Times New Roman" w:hAnsi="Times New Roman" w:cs="Times New Roman"/>
          <w:sz w:val="24"/>
          <w:szCs w:val="24"/>
        </w:rPr>
        <w:t xml:space="preserve">§53.1-133.010. Reporting requirement. </w:t>
      </w:r>
      <w:r w:rsidR="00DA0E3A" w:rsidRPr="00805B2D">
        <w:rPr>
          <w:rFonts w:ascii="Times New Roman" w:hAnsi="Times New Roman" w:cs="Times New Roman"/>
          <w:sz w:val="24"/>
          <w:szCs w:val="24"/>
        </w:rPr>
        <w:t>Pregnant and Postpartum Restraints (HB861)</w:t>
      </w:r>
    </w:p>
    <w:p w14:paraId="56841E85" w14:textId="77777777" w:rsidR="006826A9" w:rsidRPr="006826A9" w:rsidRDefault="00DA0E3A" w:rsidP="006826A9">
      <w:pPr>
        <w:pStyle w:val="ListParagraph"/>
        <w:numPr>
          <w:ilvl w:val="0"/>
          <w:numId w:val="25"/>
        </w:numPr>
        <w:rPr>
          <w:rFonts w:ascii="Times New Roman" w:hAnsi="Times New Roman" w:cs="Times New Roman"/>
          <w:sz w:val="24"/>
          <w:szCs w:val="24"/>
        </w:rPr>
      </w:pPr>
      <w:r w:rsidRPr="006826A9">
        <w:rPr>
          <w:rFonts w:ascii="Times New Roman" w:hAnsi="Times New Roman" w:cs="Times New Roman"/>
          <w:sz w:val="24"/>
          <w:szCs w:val="24"/>
        </w:rPr>
        <w:t>Requires facility provide BLRJ quarterly summary of</w:t>
      </w:r>
      <w:r w:rsidR="006826A9" w:rsidRPr="006826A9">
        <w:rPr>
          <w:rFonts w:ascii="Times New Roman" w:hAnsi="Times New Roman" w:cs="Times New Roman"/>
          <w:sz w:val="24"/>
          <w:szCs w:val="24"/>
        </w:rPr>
        <w:t xml:space="preserve"> written reports of restraints of inmates known to be pregnant and restraints of prisoners during postpartum recovery.</w:t>
      </w:r>
    </w:p>
    <w:p w14:paraId="756D839D" w14:textId="3FEB4818" w:rsidR="006826A9" w:rsidRDefault="006826A9" w:rsidP="006826A9">
      <w:pPr>
        <w:pStyle w:val="ListParagraph"/>
        <w:numPr>
          <w:ilvl w:val="0"/>
          <w:numId w:val="25"/>
        </w:numPr>
        <w:rPr>
          <w:rFonts w:ascii="Times New Roman" w:hAnsi="Times New Roman" w:cs="Times New Roman"/>
          <w:sz w:val="24"/>
          <w:szCs w:val="24"/>
        </w:rPr>
      </w:pPr>
      <w:r w:rsidRPr="006826A9">
        <w:rPr>
          <w:rFonts w:ascii="Times New Roman" w:hAnsi="Times New Roman" w:cs="Times New Roman"/>
          <w:sz w:val="24"/>
          <w:szCs w:val="24"/>
        </w:rPr>
        <w:t>Requires specific information submitted to the State Compensation Board quarterly through the Local Inmate Data System (LIDS)</w:t>
      </w:r>
      <w:r>
        <w:rPr>
          <w:rFonts w:ascii="Times New Roman" w:hAnsi="Times New Roman" w:cs="Times New Roman"/>
          <w:sz w:val="24"/>
          <w:szCs w:val="24"/>
        </w:rPr>
        <w:t>.</w:t>
      </w:r>
    </w:p>
    <w:p w14:paraId="3A6AAE58" w14:textId="2439E19A" w:rsidR="00D016C1" w:rsidRDefault="006826A9" w:rsidP="003F062A">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Incorporated into Q3 CQI reporting.</w:t>
      </w:r>
    </w:p>
    <w:p w14:paraId="7A6088A4" w14:textId="77777777" w:rsidR="00751533" w:rsidRDefault="00751533" w:rsidP="00751533">
      <w:pPr>
        <w:pStyle w:val="ListParagraph"/>
        <w:ind w:left="630"/>
        <w:rPr>
          <w:rFonts w:ascii="Times New Roman" w:hAnsi="Times New Roman" w:cs="Times New Roman"/>
          <w:sz w:val="24"/>
          <w:szCs w:val="24"/>
        </w:rPr>
      </w:pPr>
    </w:p>
    <w:p w14:paraId="5C5D6A45" w14:textId="77777777" w:rsidR="00751533" w:rsidRDefault="00751533" w:rsidP="00751533">
      <w:pPr>
        <w:pStyle w:val="ListParagraph"/>
        <w:ind w:left="630"/>
        <w:rPr>
          <w:rFonts w:ascii="Times New Roman" w:hAnsi="Times New Roman" w:cs="Times New Roman"/>
          <w:sz w:val="24"/>
          <w:szCs w:val="24"/>
        </w:rPr>
      </w:pPr>
    </w:p>
    <w:p w14:paraId="76AF5BF1" w14:textId="77777777" w:rsidR="00751533" w:rsidRDefault="00751533" w:rsidP="00751533">
      <w:pPr>
        <w:pStyle w:val="ListParagraph"/>
        <w:ind w:left="630"/>
        <w:rPr>
          <w:rFonts w:ascii="Times New Roman" w:hAnsi="Times New Roman" w:cs="Times New Roman"/>
          <w:sz w:val="24"/>
          <w:szCs w:val="24"/>
        </w:rPr>
      </w:pPr>
    </w:p>
    <w:p w14:paraId="4F35B06B" w14:textId="77777777" w:rsidR="00751533" w:rsidRDefault="00751533" w:rsidP="00751533">
      <w:pPr>
        <w:pStyle w:val="ListParagraph"/>
        <w:ind w:left="630"/>
        <w:rPr>
          <w:rFonts w:ascii="Times New Roman" w:hAnsi="Times New Roman" w:cs="Times New Roman"/>
          <w:sz w:val="24"/>
          <w:szCs w:val="24"/>
        </w:rPr>
      </w:pPr>
    </w:p>
    <w:p w14:paraId="105900A4" w14:textId="77777777" w:rsidR="004D6283" w:rsidRDefault="00643513" w:rsidP="004D6283">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lastRenderedPageBreak/>
        <w:t>Expanded Polystyrene (EPS)</w:t>
      </w:r>
      <w:r w:rsidR="00477C55">
        <w:rPr>
          <w:rFonts w:ascii="Times New Roman" w:hAnsi="Times New Roman" w:cs="Times New Roman"/>
          <w:sz w:val="24"/>
          <w:szCs w:val="24"/>
        </w:rPr>
        <w:t xml:space="preserve"> Ban</w:t>
      </w:r>
    </w:p>
    <w:p w14:paraId="090A6461" w14:textId="77777777" w:rsidR="004D6283" w:rsidRPr="004D6283" w:rsidRDefault="004D6283" w:rsidP="004D6283">
      <w:pPr>
        <w:pStyle w:val="ListParagraph"/>
        <w:numPr>
          <w:ilvl w:val="1"/>
          <w:numId w:val="19"/>
        </w:numPr>
        <w:rPr>
          <w:rStyle w:val="Hyperlink"/>
          <w:rFonts w:ascii="Times New Roman" w:hAnsi="Times New Roman" w:cs="Times New Roman"/>
          <w:color w:val="auto"/>
          <w:sz w:val="24"/>
          <w:szCs w:val="24"/>
          <w:u w:val="none"/>
        </w:rPr>
      </w:pPr>
      <w:hyperlink r:id="rId7" w:history="1">
        <w:r w:rsidRPr="004D6283">
          <w:rPr>
            <w:rStyle w:val="Hyperlink"/>
            <w:rFonts w:ascii="Times New Roman" w:hAnsi="Times New Roman" w:cs="Times New Roman"/>
            <w:sz w:val="24"/>
            <w:szCs w:val="24"/>
          </w:rPr>
          <w:t>COV §10.1-1414 Definitions</w:t>
        </w:r>
      </w:hyperlink>
    </w:p>
    <w:p w14:paraId="19F4563B" w14:textId="4EAAC9BE" w:rsidR="00477C55" w:rsidRPr="004D6283" w:rsidRDefault="00751533" w:rsidP="004D6283">
      <w:pPr>
        <w:pStyle w:val="ListParagraph"/>
        <w:numPr>
          <w:ilvl w:val="1"/>
          <w:numId w:val="19"/>
        </w:numPr>
        <w:rPr>
          <w:rFonts w:ascii="Times New Roman" w:hAnsi="Times New Roman" w:cs="Times New Roman"/>
          <w:sz w:val="24"/>
          <w:szCs w:val="24"/>
        </w:rPr>
      </w:pPr>
      <w:hyperlink r:id="rId8" w:history="1">
        <w:r w:rsidRPr="004D6283">
          <w:rPr>
            <w:rStyle w:val="Hyperlink"/>
            <w:rFonts w:ascii="Times New Roman" w:hAnsi="Times New Roman" w:cs="Times New Roman"/>
            <w:sz w:val="24"/>
            <w:szCs w:val="24"/>
          </w:rPr>
          <w:t>COV §10.1-1424.3. Expanded polystyrene food service containers prohibited; civil penalty.</w:t>
        </w:r>
      </w:hyperlink>
    </w:p>
    <w:p w14:paraId="3B367DEC" w14:textId="77777777" w:rsidR="00ED5D97" w:rsidRPr="00805B2D" w:rsidRDefault="00ED5D97" w:rsidP="00ED5D97">
      <w:pPr>
        <w:pStyle w:val="ListParagraph"/>
        <w:rPr>
          <w:rFonts w:ascii="Times New Roman" w:hAnsi="Times New Roman" w:cs="Times New Roman"/>
          <w:sz w:val="24"/>
          <w:szCs w:val="24"/>
        </w:rPr>
      </w:pPr>
    </w:p>
    <w:p w14:paraId="4F647EE2" w14:textId="531013E7" w:rsidR="003F062A" w:rsidRDefault="00AF3CC7" w:rsidP="002262E9">
      <w:pPr>
        <w:pStyle w:val="ListParagraph"/>
        <w:numPr>
          <w:ilvl w:val="0"/>
          <w:numId w:val="19"/>
        </w:numPr>
        <w:rPr>
          <w:rFonts w:ascii="Times New Roman" w:hAnsi="Times New Roman" w:cs="Times New Roman"/>
          <w:sz w:val="24"/>
          <w:szCs w:val="24"/>
        </w:rPr>
      </w:pPr>
      <w:r w:rsidRPr="00643513">
        <w:rPr>
          <w:rFonts w:ascii="Times New Roman" w:hAnsi="Times New Roman" w:cs="Times New Roman"/>
          <w:sz w:val="24"/>
          <w:szCs w:val="24"/>
        </w:rPr>
        <w:t xml:space="preserve">CQI </w:t>
      </w:r>
      <w:r w:rsidR="006514A3" w:rsidRPr="00643513">
        <w:rPr>
          <w:rFonts w:ascii="Times New Roman" w:hAnsi="Times New Roman" w:cs="Times New Roman"/>
          <w:sz w:val="24"/>
          <w:szCs w:val="24"/>
        </w:rPr>
        <w:t>Update</w:t>
      </w:r>
    </w:p>
    <w:p w14:paraId="4648BCE4" w14:textId="77777777" w:rsidR="00477C55" w:rsidRPr="00643513" w:rsidRDefault="00477C55" w:rsidP="00477C55">
      <w:pPr>
        <w:pStyle w:val="ListParagraph"/>
        <w:ind w:left="630"/>
        <w:rPr>
          <w:rFonts w:ascii="Times New Roman" w:hAnsi="Times New Roman" w:cs="Times New Roman"/>
          <w:sz w:val="24"/>
          <w:szCs w:val="24"/>
        </w:rPr>
      </w:pPr>
    </w:p>
    <w:p w14:paraId="6F1E6C9F" w14:textId="77777777" w:rsidR="002A33F2" w:rsidRPr="002A33F2" w:rsidRDefault="002A33F2" w:rsidP="002A33F2">
      <w:pPr>
        <w:pStyle w:val="ListParagraph"/>
        <w:numPr>
          <w:ilvl w:val="0"/>
          <w:numId w:val="19"/>
        </w:numPr>
        <w:rPr>
          <w:rFonts w:ascii="Times New Roman" w:hAnsi="Times New Roman" w:cs="Times New Roman"/>
          <w:sz w:val="24"/>
          <w:szCs w:val="24"/>
        </w:rPr>
      </w:pPr>
      <w:r w:rsidRPr="002A33F2">
        <w:rPr>
          <w:rFonts w:ascii="Times New Roman" w:hAnsi="Times New Roman" w:cs="Times New Roman"/>
          <w:sz w:val="24"/>
          <w:szCs w:val="24"/>
        </w:rPr>
        <w:t>Meeting Schedule</w:t>
      </w:r>
    </w:p>
    <w:p w14:paraId="35588183" w14:textId="77777777" w:rsidR="002A33F2" w:rsidRPr="002A33F2" w:rsidRDefault="002A33F2" w:rsidP="002A33F2">
      <w:pPr>
        <w:pStyle w:val="ListParagraph"/>
        <w:numPr>
          <w:ilvl w:val="0"/>
          <w:numId w:val="27"/>
        </w:numPr>
        <w:spacing w:line="240" w:lineRule="auto"/>
        <w:rPr>
          <w:rFonts w:ascii="Times New Roman" w:hAnsi="Times New Roman" w:cs="Times New Roman"/>
          <w:sz w:val="24"/>
          <w:szCs w:val="24"/>
        </w:rPr>
      </w:pPr>
      <w:r w:rsidRPr="002A33F2">
        <w:rPr>
          <w:rFonts w:ascii="Times New Roman" w:hAnsi="Times New Roman" w:cs="Times New Roman"/>
          <w:sz w:val="24"/>
          <w:szCs w:val="24"/>
        </w:rPr>
        <w:t>September 9, 2026</w:t>
      </w:r>
    </w:p>
    <w:p w14:paraId="1F6D5BBA" w14:textId="77777777" w:rsidR="002A33F2" w:rsidRPr="002A33F2" w:rsidRDefault="002A33F2" w:rsidP="002A33F2">
      <w:pPr>
        <w:pStyle w:val="ListParagraph"/>
        <w:numPr>
          <w:ilvl w:val="1"/>
          <w:numId w:val="27"/>
        </w:numPr>
        <w:spacing w:line="240" w:lineRule="auto"/>
        <w:rPr>
          <w:rFonts w:ascii="Times New Roman" w:hAnsi="Times New Roman" w:cs="Times New Roman"/>
          <w:sz w:val="24"/>
          <w:szCs w:val="24"/>
        </w:rPr>
      </w:pPr>
      <w:r w:rsidRPr="002A33F2">
        <w:rPr>
          <w:rFonts w:ascii="Times New Roman" w:hAnsi="Times New Roman" w:cs="Times New Roman"/>
          <w:sz w:val="24"/>
          <w:szCs w:val="24"/>
        </w:rPr>
        <w:t>9:30 AM</w:t>
      </w:r>
    </w:p>
    <w:p w14:paraId="4164BFF1" w14:textId="77777777" w:rsidR="002A33F2" w:rsidRPr="002A33F2" w:rsidRDefault="002A33F2" w:rsidP="002A33F2">
      <w:pPr>
        <w:pStyle w:val="ListParagraph"/>
        <w:numPr>
          <w:ilvl w:val="1"/>
          <w:numId w:val="27"/>
        </w:numPr>
        <w:spacing w:line="240" w:lineRule="auto"/>
        <w:rPr>
          <w:rFonts w:ascii="Times New Roman" w:hAnsi="Times New Roman" w:cs="Times New Roman"/>
          <w:sz w:val="24"/>
          <w:szCs w:val="24"/>
        </w:rPr>
      </w:pPr>
      <w:r w:rsidRPr="002A33F2">
        <w:rPr>
          <w:rFonts w:ascii="Times New Roman" w:hAnsi="Times New Roman" w:cs="Times New Roman"/>
          <w:sz w:val="24"/>
          <w:szCs w:val="24"/>
        </w:rPr>
        <w:t>3</w:t>
      </w:r>
      <w:r w:rsidRPr="002A33F2">
        <w:rPr>
          <w:rFonts w:ascii="Times New Roman" w:hAnsi="Times New Roman" w:cs="Times New Roman"/>
          <w:sz w:val="24"/>
          <w:szCs w:val="24"/>
          <w:vertAlign w:val="superscript"/>
        </w:rPr>
        <w:t>rd</w:t>
      </w:r>
      <w:r w:rsidRPr="002A33F2">
        <w:rPr>
          <w:rFonts w:ascii="Times New Roman" w:hAnsi="Times New Roman" w:cs="Times New Roman"/>
          <w:sz w:val="24"/>
          <w:szCs w:val="24"/>
        </w:rPr>
        <w:t xml:space="preserve"> Floor Probation &amp; Parole Board Room</w:t>
      </w:r>
    </w:p>
    <w:p w14:paraId="5124646E" w14:textId="77777777" w:rsidR="002A33F2" w:rsidRPr="002A33F2" w:rsidRDefault="002A33F2" w:rsidP="002A33F2">
      <w:pPr>
        <w:pStyle w:val="ListParagraph"/>
        <w:numPr>
          <w:ilvl w:val="1"/>
          <w:numId w:val="27"/>
        </w:numPr>
        <w:spacing w:line="240" w:lineRule="auto"/>
        <w:rPr>
          <w:rFonts w:ascii="Times New Roman" w:hAnsi="Times New Roman" w:cs="Times New Roman"/>
          <w:sz w:val="24"/>
          <w:szCs w:val="24"/>
        </w:rPr>
      </w:pPr>
      <w:r w:rsidRPr="002A33F2">
        <w:rPr>
          <w:rFonts w:ascii="Times New Roman" w:hAnsi="Times New Roman" w:cs="Times New Roman"/>
          <w:sz w:val="24"/>
          <w:szCs w:val="24"/>
        </w:rPr>
        <w:t>6900 Atmore Drive, Richmond, VA  23235</w:t>
      </w:r>
    </w:p>
    <w:p w14:paraId="7C2DAEAB" w14:textId="77777777" w:rsidR="002A33F2" w:rsidRPr="002A33F2" w:rsidRDefault="002A33F2" w:rsidP="002A33F2">
      <w:pPr>
        <w:pStyle w:val="ListParagraph"/>
        <w:rPr>
          <w:rFonts w:ascii="Times New Roman" w:hAnsi="Times New Roman" w:cs="Times New Roman"/>
          <w:sz w:val="24"/>
          <w:szCs w:val="24"/>
        </w:rPr>
      </w:pPr>
    </w:p>
    <w:p w14:paraId="7F92C6BC" w14:textId="77777777" w:rsidR="002A33F2" w:rsidRPr="002A33F2" w:rsidRDefault="002A33F2" w:rsidP="002A33F2">
      <w:pPr>
        <w:pStyle w:val="ListParagraph"/>
        <w:numPr>
          <w:ilvl w:val="0"/>
          <w:numId w:val="27"/>
        </w:numPr>
        <w:spacing w:line="240" w:lineRule="auto"/>
        <w:rPr>
          <w:rFonts w:ascii="Times New Roman" w:hAnsi="Times New Roman" w:cs="Times New Roman"/>
          <w:sz w:val="24"/>
          <w:szCs w:val="24"/>
        </w:rPr>
      </w:pPr>
      <w:r w:rsidRPr="002A33F2">
        <w:rPr>
          <w:rFonts w:ascii="Times New Roman" w:hAnsi="Times New Roman" w:cs="Times New Roman"/>
          <w:sz w:val="24"/>
          <w:szCs w:val="24"/>
        </w:rPr>
        <w:t>November 18, 2026</w:t>
      </w:r>
    </w:p>
    <w:p w14:paraId="3CDF1ACD" w14:textId="77777777" w:rsidR="002A33F2" w:rsidRPr="002A33F2" w:rsidRDefault="002A33F2" w:rsidP="002A33F2">
      <w:pPr>
        <w:pStyle w:val="ListParagraph"/>
        <w:numPr>
          <w:ilvl w:val="1"/>
          <w:numId w:val="27"/>
        </w:numPr>
        <w:spacing w:line="240" w:lineRule="auto"/>
        <w:rPr>
          <w:rFonts w:ascii="Times New Roman" w:hAnsi="Times New Roman" w:cs="Times New Roman"/>
          <w:sz w:val="24"/>
          <w:szCs w:val="24"/>
        </w:rPr>
      </w:pPr>
      <w:r w:rsidRPr="002A33F2">
        <w:rPr>
          <w:rFonts w:ascii="Times New Roman" w:hAnsi="Times New Roman" w:cs="Times New Roman"/>
          <w:sz w:val="24"/>
          <w:szCs w:val="24"/>
        </w:rPr>
        <w:t>9:30 AM</w:t>
      </w:r>
    </w:p>
    <w:p w14:paraId="21DAD563" w14:textId="509ADF32" w:rsidR="00FA0787" w:rsidRPr="00751533" w:rsidRDefault="002A33F2" w:rsidP="00751533">
      <w:pPr>
        <w:pStyle w:val="ListParagraph"/>
        <w:numPr>
          <w:ilvl w:val="1"/>
          <w:numId w:val="27"/>
        </w:numPr>
        <w:spacing w:line="240" w:lineRule="auto"/>
        <w:rPr>
          <w:rFonts w:ascii="Times New Roman" w:hAnsi="Times New Roman" w:cs="Times New Roman"/>
          <w:sz w:val="24"/>
          <w:szCs w:val="24"/>
        </w:rPr>
      </w:pPr>
      <w:r w:rsidRPr="002A33F2">
        <w:rPr>
          <w:rFonts w:ascii="Times New Roman" w:hAnsi="Times New Roman" w:cs="Times New Roman"/>
          <w:sz w:val="24"/>
          <w:szCs w:val="24"/>
        </w:rPr>
        <w:t>Norfolk City Sheriff’s Office</w:t>
      </w:r>
    </w:p>
    <w:p w14:paraId="6338ED83" w14:textId="77777777" w:rsidR="00FA0787" w:rsidRPr="002A33F2" w:rsidRDefault="00FA0787" w:rsidP="00FA0787">
      <w:pPr>
        <w:pStyle w:val="ListParagraph"/>
        <w:rPr>
          <w:rFonts w:ascii="Times New Roman" w:hAnsi="Times New Roman" w:cs="Times New Roman"/>
          <w:sz w:val="24"/>
          <w:szCs w:val="24"/>
        </w:rPr>
      </w:pPr>
    </w:p>
    <w:p w14:paraId="4D81252E" w14:textId="77777777" w:rsidR="00AF3CC7" w:rsidRPr="002A33F2" w:rsidRDefault="00AF3CC7" w:rsidP="00AF3CC7">
      <w:pPr>
        <w:pStyle w:val="ListParagraph"/>
        <w:numPr>
          <w:ilvl w:val="0"/>
          <w:numId w:val="19"/>
        </w:numPr>
        <w:rPr>
          <w:rFonts w:ascii="Times New Roman" w:hAnsi="Times New Roman" w:cs="Times New Roman"/>
          <w:sz w:val="24"/>
          <w:szCs w:val="24"/>
        </w:rPr>
      </w:pPr>
      <w:r w:rsidRPr="002A33F2">
        <w:rPr>
          <w:rFonts w:ascii="Times New Roman" w:hAnsi="Times New Roman" w:cs="Times New Roman"/>
          <w:sz w:val="24"/>
          <w:szCs w:val="24"/>
        </w:rPr>
        <w:t>Additional Items for Discussion</w:t>
      </w:r>
    </w:p>
    <w:p w14:paraId="6E7C226F" w14:textId="77777777" w:rsidR="00AF3CC7" w:rsidRPr="002A33F2" w:rsidRDefault="00AF3CC7" w:rsidP="00AF3CC7">
      <w:pPr>
        <w:pStyle w:val="ListParagraph"/>
        <w:rPr>
          <w:rFonts w:ascii="Times New Roman" w:hAnsi="Times New Roman" w:cs="Times New Roman"/>
          <w:sz w:val="24"/>
          <w:szCs w:val="24"/>
        </w:rPr>
      </w:pPr>
    </w:p>
    <w:p w14:paraId="2B41FC87" w14:textId="77777777" w:rsidR="00AF3CC7" w:rsidRDefault="00AF3CC7" w:rsidP="00AF3CC7">
      <w:pPr>
        <w:pStyle w:val="ListParagraph"/>
        <w:numPr>
          <w:ilvl w:val="0"/>
          <w:numId w:val="19"/>
        </w:numPr>
        <w:rPr>
          <w:rFonts w:ascii="Times New Roman" w:hAnsi="Times New Roman" w:cs="Times New Roman"/>
          <w:sz w:val="24"/>
          <w:szCs w:val="24"/>
        </w:rPr>
      </w:pPr>
      <w:r w:rsidRPr="002A33F2">
        <w:rPr>
          <w:rFonts w:ascii="Times New Roman" w:hAnsi="Times New Roman" w:cs="Times New Roman"/>
          <w:sz w:val="24"/>
          <w:szCs w:val="24"/>
        </w:rPr>
        <w:t>Adjournment</w:t>
      </w:r>
    </w:p>
    <w:p w14:paraId="1E233071" w14:textId="77777777" w:rsidR="00665B43" w:rsidRPr="00665B43" w:rsidRDefault="00665B43" w:rsidP="00665B43">
      <w:pPr>
        <w:pStyle w:val="ListParagraph"/>
        <w:rPr>
          <w:rFonts w:ascii="Times New Roman" w:hAnsi="Times New Roman" w:cs="Times New Roman"/>
          <w:sz w:val="24"/>
          <w:szCs w:val="24"/>
        </w:rPr>
      </w:pPr>
    </w:p>
    <w:p w14:paraId="76DD2D63" w14:textId="052F6414" w:rsidR="00665B43" w:rsidRDefault="00665B43">
      <w:pPr>
        <w:rPr>
          <w:rFonts w:ascii="Times New Roman" w:hAnsi="Times New Roman" w:cs="Times New Roman"/>
          <w:sz w:val="24"/>
          <w:szCs w:val="24"/>
        </w:rPr>
      </w:pPr>
      <w:r>
        <w:rPr>
          <w:rFonts w:ascii="Times New Roman" w:hAnsi="Times New Roman" w:cs="Times New Roman"/>
          <w:sz w:val="24"/>
          <w:szCs w:val="24"/>
        </w:rPr>
        <w:br w:type="page"/>
      </w:r>
    </w:p>
    <w:p w14:paraId="6E5863F2" w14:textId="77777777" w:rsidR="00665B43" w:rsidRPr="009842AD" w:rsidRDefault="00665B43" w:rsidP="00665B43">
      <w:pPr>
        <w:pStyle w:val="sectind"/>
        <w:spacing w:before="0" w:beforeAutospacing="0" w:after="0" w:afterAutospacing="0"/>
        <w:rPr>
          <w:b/>
          <w:bCs/>
          <w:strike/>
          <w:color w:val="000000" w:themeColor="text1"/>
          <w:u w:val="single"/>
        </w:rPr>
      </w:pPr>
      <w:r w:rsidRPr="009842AD">
        <w:rPr>
          <w:b/>
          <w:bCs/>
          <w:color w:val="000000" w:themeColor="text1"/>
          <w:u w:val="single"/>
        </w:rPr>
        <w:lastRenderedPageBreak/>
        <w:t>6VAC15-40-680. Visitation</w:t>
      </w:r>
    </w:p>
    <w:p w14:paraId="4FFF2191" w14:textId="77777777" w:rsidR="00665B43" w:rsidRPr="009842AD" w:rsidRDefault="00665B43" w:rsidP="00665B43">
      <w:pPr>
        <w:pStyle w:val="sectind"/>
        <w:spacing w:before="0" w:beforeAutospacing="0" w:after="0" w:afterAutospacing="0"/>
        <w:rPr>
          <w:b/>
          <w:bCs/>
          <w:strike/>
          <w:color w:val="000000" w:themeColor="text1"/>
        </w:rPr>
      </w:pPr>
      <w:r w:rsidRPr="009842AD">
        <w:rPr>
          <w:color w:val="000000" w:themeColor="text1"/>
        </w:rPr>
        <w:t>Visitation policies and procedures shall be posted publicly and include:</w:t>
      </w:r>
    </w:p>
    <w:p w14:paraId="09B78BD3" w14:textId="77777777" w:rsidR="00665B43" w:rsidRPr="009842AD" w:rsidRDefault="00665B43" w:rsidP="00665B43">
      <w:pPr>
        <w:pStyle w:val="sectind"/>
        <w:numPr>
          <w:ilvl w:val="0"/>
          <w:numId w:val="29"/>
        </w:numPr>
        <w:rPr>
          <w:color w:val="000000" w:themeColor="text1"/>
        </w:rPr>
      </w:pPr>
      <w:r w:rsidRPr="009842AD">
        <w:rPr>
          <w:color w:val="000000" w:themeColor="text1"/>
        </w:rPr>
        <w:t>Maximum visiting opportunities are limited only by safety, personnel constraints, inmate disciplinary status, and technical difficulties associated with non-contact virtual visits.  </w:t>
      </w:r>
    </w:p>
    <w:p w14:paraId="617BD074" w14:textId="77777777" w:rsidR="00665B43" w:rsidRPr="009842AD" w:rsidRDefault="00665B43" w:rsidP="00665B43">
      <w:pPr>
        <w:pStyle w:val="sectind"/>
        <w:numPr>
          <w:ilvl w:val="0"/>
          <w:numId w:val="30"/>
        </w:numPr>
        <w:rPr>
          <w:color w:val="000000" w:themeColor="text1"/>
        </w:rPr>
      </w:pPr>
      <w:r w:rsidRPr="009842AD">
        <w:rPr>
          <w:color w:val="000000" w:themeColor="text1"/>
        </w:rPr>
        <w:t>Procedures for visitation eligibility, approval process, scheduling (including some evenings and weekend days), screening and searches, alternative visitation methods, denials, restrictions, and process for making formal complaints.</w:t>
      </w:r>
    </w:p>
    <w:p w14:paraId="65F8D1D2" w14:textId="77777777" w:rsidR="00665B43" w:rsidRPr="009842AD" w:rsidRDefault="00665B43" w:rsidP="00665B43">
      <w:pPr>
        <w:pStyle w:val="sectind"/>
        <w:numPr>
          <w:ilvl w:val="0"/>
          <w:numId w:val="31"/>
        </w:numPr>
        <w:rPr>
          <w:color w:val="000000" w:themeColor="text1"/>
        </w:rPr>
      </w:pPr>
      <w:r w:rsidRPr="009842AD">
        <w:rPr>
          <w:color w:val="000000" w:themeColor="text1"/>
        </w:rPr>
        <w:t>Specific requirements for visitor registration, identification, and appropriate attire.</w:t>
      </w:r>
    </w:p>
    <w:p w14:paraId="159663C5" w14:textId="77777777" w:rsidR="00665B43" w:rsidRPr="009842AD" w:rsidRDefault="00665B43" w:rsidP="00665B43">
      <w:pPr>
        <w:pStyle w:val="sectind"/>
        <w:numPr>
          <w:ilvl w:val="0"/>
          <w:numId w:val="32"/>
        </w:numPr>
        <w:rPr>
          <w:color w:val="000000" w:themeColor="text1"/>
        </w:rPr>
      </w:pPr>
      <w:r w:rsidRPr="009842AD">
        <w:rPr>
          <w:color w:val="000000" w:themeColor="text1"/>
        </w:rPr>
        <w:t>List of approved items that visitors may bring into the facility. Items brought into the facility by visitors for inmates shall be subject to inspections and approval.</w:t>
      </w:r>
    </w:p>
    <w:p w14:paraId="457E476B" w14:textId="77777777" w:rsidR="00665B43" w:rsidRPr="009842AD" w:rsidRDefault="00665B43" w:rsidP="00665B43">
      <w:pPr>
        <w:pStyle w:val="sectind"/>
        <w:ind w:left="720"/>
        <w:rPr>
          <w:color w:val="000000" w:themeColor="text1"/>
        </w:rPr>
      </w:pPr>
    </w:p>
    <w:p w14:paraId="1886BF52" w14:textId="77777777" w:rsidR="00665B43" w:rsidRPr="009842AD" w:rsidRDefault="00665B43" w:rsidP="00665B43">
      <w:pPr>
        <w:pStyle w:val="sectind"/>
        <w:spacing w:before="0" w:beforeAutospacing="0" w:after="0" w:afterAutospacing="0"/>
        <w:rPr>
          <w:b/>
          <w:bCs/>
          <w:color w:val="000000" w:themeColor="text1"/>
          <w:u w:val="single"/>
        </w:rPr>
      </w:pPr>
      <w:r w:rsidRPr="009842AD">
        <w:rPr>
          <w:b/>
          <w:bCs/>
          <w:color w:val="000000" w:themeColor="text1"/>
          <w:u w:val="single"/>
        </w:rPr>
        <w:t>New Regulation (required by law)</w:t>
      </w:r>
    </w:p>
    <w:p w14:paraId="04667267" w14:textId="77777777" w:rsidR="00665B43" w:rsidRPr="009842AD" w:rsidRDefault="00665B43" w:rsidP="00665B43">
      <w:pPr>
        <w:pStyle w:val="sectind"/>
        <w:spacing w:before="0" w:beforeAutospacing="0" w:after="0" w:afterAutospacing="0"/>
        <w:rPr>
          <w:b/>
          <w:bCs/>
          <w:color w:val="000000" w:themeColor="text1"/>
          <w:u w:val="single"/>
        </w:rPr>
      </w:pPr>
      <w:r w:rsidRPr="009842AD">
        <w:rPr>
          <w:b/>
          <w:bCs/>
          <w:color w:val="000000" w:themeColor="text1"/>
          <w:u w:val="single"/>
        </w:rPr>
        <w:t xml:space="preserve">6VAC15-40-685 Legal Visits </w:t>
      </w:r>
    </w:p>
    <w:p w14:paraId="693F8313" w14:textId="77777777" w:rsidR="00665B43" w:rsidRPr="009842AD" w:rsidRDefault="00665B43" w:rsidP="00665B43">
      <w:pPr>
        <w:pStyle w:val="sectind"/>
        <w:rPr>
          <w:color w:val="000000" w:themeColor="text1"/>
        </w:rPr>
      </w:pPr>
      <w:r w:rsidRPr="009842AD">
        <w:rPr>
          <w:color w:val="000000" w:themeColor="text1"/>
        </w:rPr>
        <w:t xml:space="preserve">Legal visit policies and procedures shall be posted publicly and include: </w:t>
      </w:r>
    </w:p>
    <w:p w14:paraId="44946FCE" w14:textId="77777777" w:rsidR="00665B43" w:rsidRPr="009842AD" w:rsidRDefault="00665B43" w:rsidP="00665B43">
      <w:pPr>
        <w:pStyle w:val="sectind"/>
        <w:numPr>
          <w:ilvl w:val="0"/>
          <w:numId w:val="28"/>
        </w:numPr>
        <w:spacing w:before="0" w:beforeAutospacing="0" w:after="0" w:afterAutospacing="0"/>
        <w:rPr>
          <w:color w:val="000000" w:themeColor="text1"/>
        </w:rPr>
      </w:pPr>
      <w:r w:rsidRPr="009842AD">
        <w:rPr>
          <w:color w:val="000000" w:themeColor="text1"/>
        </w:rPr>
        <w:t>Attorneys and legal representatives of law firms with a current attorney-client relationship with the inmate may be afforded maximum visiting opportunities that are limited only by safety, personnel constraints, and technical difficulties associated with non-contact virtual visits.  </w:t>
      </w:r>
    </w:p>
    <w:p w14:paraId="0D920E00" w14:textId="77777777" w:rsidR="00665B43" w:rsidRPr="009842AD" w:rsidRDefault="00665B43" w:rsidP="00665B43">
      <w:pPr>
        <w:pStyle w:val="sectind"/>
        <w:spacing w:before="0" w:beforeAutospacing="0" w:after="0" w:afterAutospacing="0"/>
        <w:ind w:left="720"/>
        <w:rPr>
          <w:color w:val="000000" w:themeColor="text1"/>
        </w:rPr>
      </w:pPr>
    </w:p>
    <w:p w14:paraId="372FD983" w14:textId="77777777" w:rsidR="00665B43" w:rsidRPr="009842AD" w:rsidRDefault="00665B43" w:rsidP="00665B43">
      <w:pPr>
        <w:pStyle w:val="sectind"/>
        <w:numPr>
          <w:ilvl w:val="0"/>
          <w:numId w:val="28"/>
        </w:numPr>
        <w:spacing w:before="0" w:beforeAutospacing="0" w:after="0" w:afterAutospacing="0"/>
        <w:rPr>
          <w:color w:val="000000" w:themeColor="text1"/>
        </w:rPr>
      </w:pPr>
      <w:r w:rsidRPr="009842AD">
        <w:rPr>
          <w:color w:val="000000" w:themeColor="text1"/>
        </w:rPr>
        <w:t xml:space="preserve">Procedures for visitation eligibility, approval process, scheduling (including some nights and weekends), screening and searches, alternative visitation methods, denials, restrictions, and process for making formal complaints.  </w:t>
      </w:r>
    </w:p>
    <w:p w14:paraId="41B84351" w14:textId="77777777" w:rsidR="00665B43" w:rsidRPr="009842AD" w:rsidRDefault="00665B43" w:rsidP="00665B43">
      <w:pPr>
        <w:pStyle w:val="sectind"/>
        <w:spacing w:before="0" w:beforeAutospacing="0" w:after="0" w:afterAutospacing="0"/>
        <w:ind w:left="720"/>
        <w:rPr>
          <w:color w:val="000000" w:themeColor="text1"/>
        </w:rPr>
      </w:pPr>
    </w:p>
    <w:p w14:paraId="54FB5444" w14:textId="77777777" w:rsidR="00665B43" w:rsidRPr="009842AD" w:rsidRDefault="00665B43" w:rsidP="00665B43">
      <w:pPr>
        <w:pStyle w:val="sectind"/>
        <w:numPr>
          <w:ilvl w:val="0"/>
          <w:numId w:val="28"/>
        </w:numPr>
        <w:spacing w:before="0" w:beforeAutospacing="0" w:after="0" w:afterAutospacing="0"/>
        <w:rPr>
          <w:color w:val="000000" w:themeColor="text1"/>
        </w:rPr>
      </w:pPr>
      <w:r w:rsidRPr="009842AD">
        <w:rPr>
          <w:color w:val="000000" w:themeColor="text1"/>
        </w:rPr>
        <w:t>Specific requirements for visitor registration, identification, and appropriate attire.</w:t>
      </w:r>
    </w:p>
    <w:p w14:paraId="48DC8660" w14:textId="77777777" w:rsidR="00665B43" w:rsidRPr="009842AD" w:rsidRDefault="00665B43" w:rsidP="00665B43">
      <w:pPr>
        <w:pStyle w:val="sectind"/>
        <w:spacing w:before="0" w:beforeAutospacing="0" w:after="0" w:afterAutospacing="0"/>
        <w:ind w:left="720"/>
        <w:rPr>
          <w:color w:val="000000" w:themeColor="text1"/>
        </w:rPr>
      </w:pPr>
    </w:p>
    <w:p w14:paraId="4F1BEA44" w14:textId="77777777" w:rsidR="00665B43" w:rsidRPr="009842AD" w:rsidRDefault="00665B43" w:rsidP="00665B43">
      <w:pPr>
        <w:pStyle w:val="sectind"/>
        <w:numPr>
          <w:ilvl w:val="0"/>
          <w:numId w:val="28"/>
        </w:numPr>
        <w:spacing w:before="0" w:beforeAutospacing="0" w:after="0" w:afterAutospacing="0"/>
        <w:rPr>
          <w:color w:val="000000" w:themeColor="text1"/>
        </w:rPr>
      </w:pPr>
      <w:r w:rsidRPr="009842AD">
        <w:rPr>
          <w:color w:val="000000" w:themeColor="text1"/>
        </w:rPr>
        <w:t>List of approved items that visitors may bring into the facility. Items brought into the facility by visitors for inmates shall be subject to inspections and approval.</w:t>
      </w:r>
    </w:p>
    <w:p w14:paraId="7CF700ED" w14:textId="77777777" w:rsidR="00665B43" w:rsidRPr="009842AD" w:rsidRDefault="00665B43" w:rsidP="00665B43">
      <w:pPr>
        <w:pStyle w:val="sectind"/>
        <w:spacing w:before="0" w:beforeAutospacing="0" w:after="0" w:afterAutospacing="0"/>
        <w:ind w:left="720"/>
        <w:rPr>
          <w:color w:val="000000" w:themeColor="text1"/>
        </w:rPr>
      </w:pPr>
    </w:p>
    <w:p w14:paraId="2AEB7637" w14:textId="77777777" w:rsidR="00665B43" w:rsidRPr="009842AD" w:rsidRDefault="00665B43" w:rsidP="00665B43">
      <w:pPr>
        <w:pStyle w:val="sectind"/>
        <w:numPr>
          <w:ilvl w:val="0"/>
          <w:numId w:val="28"/>
        </w:numPr>
        <w:spacing w:before="0" w:beforeAutospacing="0" w:after="0" w:afterAutospacing="0"/>
        <w:rPr>
          <w:color w:val="000000" w:themeColor="text1"/>
        </w:rPr>
      </w:pPr>
      <w:r w:rsidRPr="009842AD">
        <w:rPr>
          <w:color w:val="000000" w:themeColor="text1"/>
        </w:rPr>
        <w:t xml:space="preserve">Attorneys shall be permitted to have confidential and secure legal counsel visits inside the facility, by telephone, or by video conference with their clients. Conditions for inmate visits with an attorney or a legal representative must maintain the confidentiality of the attorney-client conversations, not be recorded, or monitored all while ensuring proper security and sight supervision. </w:t>
      </w:r>
    </w:p>
    <w:p w14:paraId="2622E809" w14:textId="77777777" w:rsidR="00665B43" w:rsidRPr="009842AD" w:rsidRDefault="00665B43" w:rsidP="00665B43">
      <w:pPr>
        <w:pStyle w:val="sectind"/>
        <w:spacing w:before="0" w:beforeAutospacing="0" w:after="0" w:afterAutospacing="0"/>
        <w:ind w:left="720"/>
        <w:rPr>
          <w:color w:val="000000" w:themeColor="text1"/>
        </w:rPr>
      </w:pPr>
    </w:p>
    <w:p w14:paraId="242C62C2" w14:textId="77777777" w:rsidR="00665B43" w:rsidRDefault="00665B43" w:rsidP="00665B43">
      <w:pPr>
        <w:pStyle w:val="sectind"/>
        <w:numPr>
          <w:ilvl w:val="0"/>
          <w:numId w:val="28"/>
        </w:numPr>
        <w:spacing w:before="0" w:beforeAutospacing="0" w:after="0" w:afterAutospacing="0"/>
      </w:pPr>
      <w:r w:rsidRPr="005207E8">
        <w:rPr>
          <w:color w:val="000000" w:themeColor="text1"/>
        </w:rPr>
        <w:t>Any denial or postponement of legal visit by the facility shall be supported by rationale and counsel be promptly notified. The rationale shall be approved by the agency administrator or designee and, upon request, provided in writing to the attorney or legal staff whose visit was denied or postponed.</w:t>
      </w:r>
      <w:r w:rsidRPr="005207E8">
        <w:rPr>
          <w:color w:val="FF0000"/>
        </w:rPr>
        <w:t xml:space="preserve"> </w:t>
      </w:r>
    </w:p>
    <w:p w14:paraId="061F003A" w14:textId="77777777" w:rsidR="00665B43" w:rsidRPr="002A33F2" w:rsidRDefault="00665B43" w:rsidP="00665B43">
      <w:pPr>
        <w:pStyle w:val="ListParagraph"/>
        <w:ind w:left="630"/>
        <w:rPr>
          <w:rFonts w:ascii="Times New Roman" w:hAnsi="Times New Roman" w:cs="Times New Roman"/>
          <w:sz w:val="24"/>
          <w:szCs w:val="24"/>
        </w:rPr>
      </w:pPr>
    </w:p>
    <w:p w14:paraId="16521B28" w14:textId="77777777" w:rsidR="00AF3CC7" w:rsidRPr="002A33F2" w:rsidRDefault="00AF3CC7" w:rsidP="007201F9">
      <w:pPr>
        <w:contextualSpacing/>
        <w:rPr>
          <w:rFonts w:ascii="Times New Roman" w:hAnsi="Times New Roman" w:cs="Times New Roman"/>
          <w:b/>
          <w:sz w:val="24"/>
          <w:szCs w:val="24"/>
          <w:u w:val="single"/>
        </w:rPr>
      </w:pPr>
    </w:p>
    <w:sectPr w:rsidR="00AF3CC7" w:rsidRPr="002A33F2" w:rsidSect="0004209D">
      <w:headerReference w:type="even" r:id="rId9"/>
      <w:headerReference w:type="default" r:id="rId10"/>
      <w:footerReference w:type="even" r:id="rId11"/>
      <w:footerReference w:type="default" r:id="rId12"/>
      <w:headerReference w:type="first" r:id="rId13"/>
      <w:footerReference w:type="first" r:id="rId14"/>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B7D47" w14:textId="77777777" w:rsidR="00A07CDB" w:rsidRDefault="00A07CDB" w:rsidP="00226D93">
      <w:pPr>
        <w:spacing w:line="240" w:lineRule="auto"/>
      </w:pPr>
      <w:r>
        <w:separator/>
      </w:r>
    </w:p>
  </w:endnote>
  <w:endnote w:type="continuationSeparator" w:id="0">
    <w:p w14:paraId="2DF68A97" w14:textId="77777777" w:rsidR="00A07CDB" w:rsidRDefault="00A07CDB" w:rsidP="00226D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699C" w14:textId="77777777" w:rsidR="00CB6C6A" w:rsidRDefault="00CB6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015347139"/>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58C7742F" w14:textId="59835437" w:rsidR="00594B3E" w:rsidRPr="00C60C32" w:rsidRDefault="00594B3E">
            <w:pPr>
              <w:pStyle w:val="Footer"/>
              <w:jc w:val="right"/>
              <w:rPr>
                <w:rFonts w:ascii="Times New Roman" w:hAnsi="Times New Roman" w:cs="Times New Roman"/>
                <w:sz w:val="18"/>
                <w:szCs w:val="18"/>
              </w:rPr>
            </w:pPr>
            <w:r w:rsidRPr="00C60C32">
              <w:rPr>
                <w:rFonts w:ascii="Times New Roman" w:hAnsi="Times New Roman" w:cs="Times New Roman"/>
                <w:sz w:val="18"/>
                <w:szCs w:val="18"/>
              </w:rPr>
              <w:t xml:space="preserve">Page </w:t>
            </w:r>
            <w:r w:rsidRPr="00C60C32">
              <w:rPr>
                <w:rFonts w:ascii="Times New Roman" w:hAnsi="Times New Roman" w:cs="Times New Roman"/>
                <w:b/>
                <w:bCs/>
                <w:sz w:val="18"/>
                <w:szCs w:val="18"/>
              </w:rPr>
              <w:fldChar w:fldCharType="begin"/>
            </w:r>
            <w:r w:rsidRPr="00C60C32">
              <w:rPr>
                <w:rFonts w:ascii="Times New Roman" w:hAnsi="Times New Roman" w:cs="Times New Roman"/>
                <w:b/>
                <w:bCs/>
                <w:sz w:val="18"/>
                <w:szCs w:val="18"/>
              </w:rPr>
              <w:instrText xml:space="preserve"> PAGE </w:instrText>
            </w:r>
            <w:r w:rsidRPr="00C60C32">
              <w:rPr>
                <w:rFonts w:ascii="Times New Roman" w:hAnsi="Times New Roman" w:cs="Times New Roman"/>
                <w:b/>
                <w:bCs/>
                <w:sz w:val="18"/>
                <w:szCs w:val="18"/>
              </w:rPr>
              <w:fldChar w:fldCharType="separate"/>
            </w:r>
            <w:r w:rsidRPr="00C60C32">
              <w:rPr>
                <w:rFonts w:ascii="Times New Roman" w:hAnsi="Times New Roman" w:cs="Times New Roman"/>
                <w:b/>
                <w:bCs/>
                <w:noProof/>
                <w:sz w:val="18"/>
                <w:szCs w:val="18"/>
              </w:rPr>
              <w:t>2</w:t>
            </w:r>
            <w:r w:rsidRPr="00C60C32">
              <w:rPr>
                <w:rFonts w:ascii="Times New Roman" w:hAnsi="Times New Roman" w:cs="Times New Roman"/>
                <w:b/>
                <w:bCs/>
                <w:sz w:val="18"/>
                <w:szCs w:val="18"/>
              </w:rPr>
              <w:fldChar w:fldCharType="end"/>
            </w:r>
            <w:r w:rsidRPr="00C60C32">
              <w:rPr>
                <w:rFonts w:ascii="Times New Roman" w:hAnsi="Times New Roman" w:cs="Times New Roman"/>
                <w:sz w:val="18"/>
                <w:szCs w:val="18"/>
              </w:rPr>
              <w:t xml:space="preserve"> of </w:t>
            </w:r>
            <w:r w:rsidRPr="00C60C32">
              <w:rPr>
                <w:rFonts w:ascii="Times New Roman" w:hAnsi="Times New Roman" w:cs="Times New Roman"/>
                <w:b/>
                <w:bCs/>
                <w:sz w:val="18"/>
                <w:szCs w:val="18"/>
              </w:rPr>
              <w:fldChar w:fldCharType="begin"/>
            </w:r>
            <w:r w:rsidRPr="00C60C32">
              <w:rPr>
                <w:rFonts w:ascii="Times New Roman" w:hAnsi="Times New Roman" w:cs="Times New Roman"/>
                <w:b/>
                <w:bCs/>
                <w:sz w:val="18"/>
                <w:szCs w:val="18"/>
              </w:rPr>
              <w:instrText xml:space="preserve"> NUMPAGES  </w:instrText>
            </w:r>
            <w:r w:rsidRPr="00C60C32">
              <w:rPr>
                <w:rFonts w:ascii="Times New Roman" w:hAnsi="Times New Roman" w:cs="Times New Roman"/>
                <w:b/>
                <w:bCs/>
                <w:sz w:val="18"/>
                <w:szCs w:val="18"/>
              </w:rPr>
              <w:fldChar w:fldCharType="separate"/>
            </w:r>
            <w:r w:rsidRPr="00C60C32">
              <w:rPr>
                <w:rFonts w:ascii="Times New Roman" w:hAnsi="Times New Roman" w:cs="Times New Roman"/>
                <w:b/>
                <w:bCs/>
                <w:noProof/>
                <w:sz w:val="18"/>
                <w:szCs w:val="18"/>
              </w:rPr>
              <w:t>2</w:t>
            </w:r>
            <w:r w:rsidRPr="00C60C32">
              <w:rPr>
                <w:rFonts w:ascii="Times New Roman" w:hAnsi="Times New Roman" w:cs="Times New Roman"/>
                <w:b/>
                <w:bCs/>
                <w:sz w:val="18"/>
                <w:szCs w:val="18"/>
              </w:rPr>
              <w:fldChar w:fldCharType="end"/>
            </w:r>
          </w:p>
        </w:sdtContent>
      </w:sdt>
    </w:sdtContent>
  </w:sdt>
  <w:p w14:paraId="233E020E" w14:textId="77777777" w:rsidR="00226D93" w:rsidRDefault="0022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1327" w14:textId="77777777" w:rsidR="00CB6C6A" w:rsidRDefault="00CB6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2D41A" w14:textId="77777777" w:rsidR="00A07CDB" w:rsidRDefault="00A07CDB" w:rsidP="00226D93">
      <w:pPr>
        <w:spacing w:line="240" w:lineRule="auto"/>
      </w:pPr>
      <w:r>
        <w:separator/>
      </w:r>
    </w:p>
  </w:footnote>
  <w:footnote w:type="continuationSeparator" w:id="0">
    <w:p w14:paraId="218B7C1D" w14:textId="77777777" w:rsidR="00A07CDB" w:rsidRDefault="00A07CDB" w:rsidP="00226D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1682C" w14:textId="0B208D88" w:rsidR="00CB6C6A" w:rsidRDefault="00CB6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BA4C" w14:textId="7AE25FDD" w:rsidR="009B4252" w:rsidRPr="00B7227E" w:rsidRDefault="009B4252" w:rsidP="009B4252">
    <w:pPr>
      <w:jc w:val="right"/>
      <w:rPr>
        <w:rFonts w:ascii="Times New Roman" w:hAnsi="Times New Roman" w:cs="Times New Roman"/>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8968" w14:textId="32D75D3C" w:rsidR="00CB6C6A" w:rsidRDefault="00CB6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4514"/>
    <w:multiLevelType w:val="hybridMultilevel"/>
    <w:tmpl w:val="AE268F96"/>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5C75B81"/>
    <w:multiLevelType w:val="multilevel"/>
    <w:tmpl w:val="5DA038F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84E48C5"/>
    <w:multiLevelType w:val="hybridMultilevel"/>
    <w:tmpl w:val="F5160F7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261DDF"/>
    <w:multiLevelType w:val="multilevel"/>
    <w:tmpl w:val="A2C4E7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F6147D"/>
    <w:multiLevelType w:val="hybridMultilevel"/>
    <w:tmpl w:val="D248A1B0"/>
    <w:lvl w:ilvl="0" w:tplc="04090001">
      <w:start w:val="1"/>
      <w:numFmt w:val="bullet"/>
      <w:lvlText w:val=""/>
      <w:lvlJc w:val="left"/>
      <w:pPr>
        <w:ind w:left="1260" w:hanging="360"/>
      </w:pPr>
      <w:rPr>
        <w:rFonts w:ascii="Symbol" w:hAnsi="Symbol" w:hint="default"/>
      </w:rPr>
    </w:lvl>
    <w:lvl w:ilvl="1" w:tplc="0409001B">
      <w:start w:val="1"/>
      <w:numFmt w:val="lowerRoman"/>
      <w:lvlText w:val="%2."/>
      <w:lvlJc w:val="righ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4680255"/>
    <w:multiLevelType w:val="multilevel"/>
    <w:tmpl w:val="29F0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0D777A"/>
    <w:multiLevelType w:val="hybridMultilevel"/>
    <w:tmpl w:val="7492982C"/>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440" w:hanging="360"/>
      </w:pPr>
      <w:rPr>
        <w:rFonts w:ascii="Times New Roman" w:eastAsiaTheme="minorHAnsi"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B8050C"/>
    <w:multiLevelType w:val="hybridMultilevel"/>
    <w:tmpl w:val="7A489B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CA2212"/>
    <w:multiLevelType w:val="hybridMultilevel"/>
    <w:tmpl w:val="068202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07302"/>
    <w:multiLevelType w:val="hybridMultilevel"/>
    <w:tmpl w:val="F5160F7C"/>
    <w:lvl w:ilvl="0" w:tplc="469A0D7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E33FD"/>
    <w:multiLevelType w:val="multilevel"/>
    <w:tmpl w:val="6FD48DB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23790E98"/>
    <w:multiLevelType w:val="hybridMultilevel"/>
    <w:tmpl w:val="93B03ACC"/>
    <w:lvl w:ilvl="0" w:tplc="71E6F39C">
      <w:start w:val="1"/>
      <w:numFmt w:val="decimal"/>
      <w:lvlText w:val="%1."/>
      <w:lvlJc w:val="left"/>
      <w:pPr>
        <w:ind w:left="360" w:hanging="360"/>
      </w:pPr>
      <w:rPr>
        <w:rFonts w:hint="default"/>
        <w:color w:val="auto"/>
      </w:rPr>
    </w:lvl>
    <w:lvl w:ilvl="1" w:tplc="096604DE">
      <w:start w:val="1"/>
      <w:numFmt w:val="lowerLetter"/>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A22E05"/>
    <w:multiLevelType w:val="hybridMultilevel"/>
    <w:tmpl w:val="3FFCF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D77148"/>
    <w:multiLevelType w:val="hybridMultilevel"/>
    <w:tmpl w:val="26A29FD4"/>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8C25CC0"/>
    <w:multiLevelType w:val="hybridMultilevel"/>
    <w:tmpl w:val="F71EB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673E9"/>
    <w:multiLevelType w:val="hybridMultilevel"/>
    <w:tmpl w:val="FA5651F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EF10007"/>
    <w:multiLevelType w:val="hybridMultilevel"/>
    <w:tmpl w:val="E3806A5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EF9528F"/>
    <w:multiLevelType w:val="hybridMultilevel"/>
    <w:tmpl w:val="D556F1EA"/>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0A4433A"/>
    <w:multiLevelType w:val="hybridMultilevel"/>
    <w:tmpl w:val="0E58B92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2405F9"/>
    <w:multiLevelType w:val="hybridMultilevel"/>
    <w:tmpl w:val="FDE610B2"/>
    <w:lvl w:ilvl="0" w:tplc="1B60949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40820861"/>
    <w:multiLevelType w:val="hybridMultilevel"/>
    <w:tmpl w:val="6894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911E8"/>
    <w:multiLevelType w:val="hybridMultilevel"/>
    <w:tmpl w:val="6F463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981F23"/>
    <w:multiLevelType w:val="hybridMultilevel"/>
    <w:tmpl w:val="93F6D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0510B5C"/>
    <w:multiLevelType w:val="hybridMultilevel"/>
    <w:tmpl w:val="1F9C1C3E"/>
    <w:lvl w:ilvl="0" w:tplc="71E6F39C">
      <w:start w:val="1"/>
      <w:numFmt w:val="decimal"/>
      <w:lvlText w:val="%1."/>
      <w:lvlJc w:val="left"/>
      <w:pPr>
        <w:ind w:left="630" w:hanging="360"/>
      </w:pPr>
      <w:rPr>
        <w:rFonts w:hint="default"/>
      </w:rPr>
    </w:lvl>
    <w:lvl w:ilvl="1" w:tplc="F37EE7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D41D5"/>
    <w:multiLevelType w:val="hybridMultilevel"/>
    <w:tmpl w:val="CD6AE3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487111"/>
    <w:multiLevelType w:val="hybridMultilevel"/>
    <w:tmpl w:val="CD1C4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9812B6"/>
    <w:multiLevelType w:val="hybridMultilevel"/>
    <w:tmpl w:val="8912001E"/>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16D66C6"/>
    <w:multiLevelType w:val="hybridMultilevel"/>
    <w:tmpl w:val="58A4ECF6"/>
    <w:lvl w:ilvl="0" w:tplc="04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656C1B21"/>
    <w:multiLevelType w:val="hybridMultilevel"/>
    <w:tmpl w:val="0BAC2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E97478"/>
    <w:multiLevelType w:val="multilevel"/>
    <w:tmpl w:val="E28CA52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6D7271F8"/>
    <w:multiLevelType w:val="hybridMultilevel"/>
    <w:tmpl w:val="ECE6C0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2E1B80"/>
    <w:multiLevelType w:val="multilevel"/>
    <w:tmpl w:val="454E10D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3670712">
    <w:abstractNumId w:val="11"/>
  </w:num>
  <w:num w:numId="2" w16cid:durableId="500782488">
    <w:abstractNumId w:val="18"/>
  </w:num>
  <w:num w:numId="3" w16cid:durableId="215513704">
    <w:abstractNumId w:val="9"/>
  </w:num>
  <w:num w:numId="4" w16cid:durableId="1122725137">
    <w:abstractNumId w:val="8"/>
  </w:num>
  <w:num w:numId="5" w16cid:durableId="1888645127">
    <w:abstractNumId w:val="5"/>
  </w:num>
  <w:num w:numId="6" w16cid:durableId="1205481">
    <w:abstractNumId w:val="19"/>
  </w:num>
  <w:num w:numId="7" w16cid:durableId="1843003800">
    <w:abstractNumId w:val="2"/>
  </w:num>
  <w:num w:numId="8" w16cid:durableId="1348216067">
    <w:abstractNumId w:val="14"/>
  </w:num>
  <w:num w:numId="9" w16cid:durableId="1777209708">
    <w:abstractNumId w:val="4"/>
  </w:num>
  <w:num w:numId="10" w16cid:durableId="1369180254">
    <w:abstractNumId w:val="20"/>
  </w:num>
  <w:num w:numId="11" w16cid:durableId="1160536495">
    <w:abstractNumId w:val="16"/>
  </w:num>
  <w:num w:numId="12" w16cid:durableId="1089694697">
    <w:abstractNumId w:val="15"/>
  </w:num>
  <w:num w:numId="13" w16cid:durableId="504366430">
    <w:abstractNumId w:val="0"/>
  </w:num>
  <w:num w:numId="14" w16cid:durableId="212273246">
    <w:abstractNumId w:val="27"/>
  </w:num>
  <w:num w:numId="15" w16cid:durableId="329721069">
    <w:abstractNumId w:val="21"/>
  </w:num>
  <w:num w:numId="16" w16cid:durableId="1439258645">
    <w:abstractNumId w:val="6"/>
  </w:num>
  <w:num w:numId="17" w16cid:durableId="589780109">
    <w:abstractNumId w:val="28"/>
  </w:num>
  <w:num w:numId="18" w16cid:durableId="1934314012">
    <w:abstractNumId w:val="25"/>
  </w:num>
  <w:num w:numId="19" w16cid:durableId="1098328842">
    <w:abstractNumId w:val="23"/>
  </w:num>
  <w:num w:numId="20" w16cid:durableId="1786922350">
    <w:abstractNumId w:val="22"/>
  </w:num>
  <w:num w:numId="21" w16cid:durableId="305202243">
    <w:abstractNumId w:val="7"/>
  </w:num>
  <w:num w:numId="22" w16cid:durableId="1043942425">
    <w:abstractNumId w:val="12"/>
  </w:num>
  <w:num w:numId="23" w16cid:durableId="670765827">
    <w:abstractNumId w:val="13"/>
  </w:num>
  <w:num w:numId="24" w16cid:durableId="35857365">
    <w:abstractNumId w:val="17"/>
  </w:num>
  <w:num w:numId="25" w16cid:durableId="1976832305">
    <w:abstractNumId w:val="26"/>
  </w:num>
  <w:num w:numId="26" w16cid:durableId="1502551410">
    <w:abstractNumId w:val="24"/>
  </w:num>
  <w:num w:numId="27" w16cid:durableId="518278428">
    <w:abstractNumId w:val="30"/>
  </w:num>
  <w:num w:numId="28" w16cid:durableId="1207446223">
    <w:abstractNumId w:val="3"/>
  </w:num>
  <w:num w:numId="29" w16cid:durableId="814376153">
    <w:abstractNumId w:val="31"/>
  </w:num>
  <w:num w:numId="30" w16cid:durableId="1323700470">
    <w:abstractNumId w:val="1"/>
  </w:num>
  <w:num w:numId="31" w16cid:durableId="1442795218">
    <w:abstractNumId w:val="29"/>
  </w:num>
  <w:num w:numId="32" w16cid:durableId="4640076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8F0"/>
    <w:rsid w:val="00007C77"/>
    <w:rsid w:val="000142DA"/>
    <w:rsid w:val="00015A44"/>
    <w:rsid w:val="00015C90"/>
    <w:rsid w:val="0003099E"/>
    <w:rsid w:val="00031FD5"/>
    <w:rsid w:val="00035D4D"/>
    <w:rsid w:val="0004209D"/>
    <w:rsid w:val="00046E0E"/>
    <w:rsid w:val="00055C17"/>
    <w:rsid w:val="000655C6"/>
    <w:rsid w:val="00090DC5"/>
    <w:rsid w:val="00096466"/>
    <w:rsid w:val="000A2A2F"/>
    <w:rsid w:val="000B472E"/>
    <w:rsid w:val="000C1E9E"/>
    <w:rsid w:val="000C4E56"/>
    <w:rsid w:val="000D7164"/>
    <w:rsid w:val="000E2D7A"/>
    <w:rsid w:val="000E3711"/>
    <w:rsid w:val="000E7014"/>
    <w:rsid w:val="000F7C28"/>
    <w:rsid w:val="00104D94"/>
    <w:rsid w:val="00114A21"/>
    <w:rsid w:val="00116B39"/>
    <w:rsid w:val="00116C91"/>
    <w:rsid w:val="00133F40"/>
    <w:rsid w:val="001530B7"/>
    <w:rsid w:val="00165E3A"/>
    <w:rsid w:val="0017526C"/>
    <w:rsid w:val="00176AE8"/>
    <w:rsid w:val="00184D20"/>
    <w:rsid w:val="001913D8"/>
    <w:rsid w:val="001A3DBE"/>
    <w:rsid w:val="001B2C7D"/>
    <w:rsid w:val="001B30D1"/>
    <w:rsid w:val="001B3572"/>
    <w:rsid w:val="001C0640"/>
    <w:rsid w:val="001C0F8B"/>
    <w:rsid w:val="001E1443"/>
    <w:rsid w:val="001E4397"/>
    <w:rsid w:val="001F2E8E"/>
    <w:rsid w:val="001F361E"/>
    <w:rsid w:val="00203060"/>
    <w:rsid w:val="002053D5"/>
    <w:rsid w:val="00210924"/>
    <w:rsid w:val="00213307"/>
    <w:rsid w:val="00216E7B"/>
    <w:rsid w:val="00225510"/>
    <w:rsid w:val="00226D93"/>
    <w:rsid w:val="002363A3"/>
    <w:rsid w:val="002645A8"/>
    <w:rsid w:val="00265680"/>
    <w:rsid w:val="00265F91"/>
    <w:rsid w:val="00275253"/>
    <w:rsid w:val="00276A7C"/>
    <w:rsid w:val="00283815"/>
    <w:rsid w:val="0028541F"/>
    <w:rsid w:val="002A0782"/>
    <w:rsid w:val="002A33F2"/>
    <w:rsid w:val="002A39D1"/>
    <w:rsid w:val="002B56E9"/>
    <w:rsid w:val="002B6E45"/>
    <w:rsid w:val="002C109A"/>
    <w:rsid w:val="002C7EEE"/>
    <w:rsid w:val="002D5E1F"/>
    <w:rsid w:val="002D6555"/>
    <w:rsid w:val="002D79F6"/>
    <w:rsid w:val="002E0543"/>
    <w:rsid w:val="002E3782"/>
    <w:rsid w:val="002E6D7B"/>
    <w:rsid w:val="002F72ED"/>
    <w:rsid w:val="00324BA5"/>
    <w:rsid w:val="003360FF"/>
    <w:rsid w:val="00336C1C"/>
    <w:rsid w:val="00337DAE"/>
    <w:rsid w:val="00350BAA"/>
    <w:rsid w:val="00351949"/>
    <w:rsid w:val="00353F74"/>
    <w:rsid w:val="003578BE"/>
    <w:rsid w:val="00363953"/>
    <w:rsid w:val="00363997"/>
    <w:rsid w:val="00370BA5"/>
    <w:rsid w:val="00376093"/>
    <w:rsid w:val="00381F92"/>
    <w:rsid w:val="00382408"/>
    <w:rsid w:val="00382769"/>
    <w:rsid w:val="00383275"/>
    <w:rsid w:val="00383A63"/>
    <w:rsid w:val="003B7B3C"/>
    <w:rsid w:val="003C6152"/>
    <w:rsid w:val="003C7263"/>
    <w:rsid w:val="003E680C"/>
    <w:rsid w:val="003E7E0F"/>
    <w:rsid w:val="003F062A"/>
    <w:rsid w:val="003F08F7"/>
    <w:rsid w:val="003F1240"/>
    <w:rsid w:val="003F4149"/>
    <w:rsid w:val="003F4FD5"/>
    <w:rsid w:val="00414E80"/>
    <w:rsid w:val="004157D8"/>
    <w:rsid w:val="00425950"/>
    <w:rsid w:val="00426CA2"/>
    <w:rsid w:val="00430518"/>
    <w:rsid w:val="004313AF"/>
    <w:rsid w:val="00436002"/>
    <w:rsid w:val="0043611D"/>
    <w:rsid w:val="00441842"/>
    <w:rsid w:val="0045109F"/>
    <w:rsid w:val="00461C47"/>
    <w:rsid w:val="00477AE1"/>
    <w:rsid w:val="00477C55"/>
    <w:rsid w:val="00483AC2"/>
    <w:rsid w:val="00492B51"/>
    <w:rsid w:val="00496AE8"/>
    <w:rsid w:val="004A2AC3"/>
    <w:rsid w:val="004B2B2B"/>
    <w:rsid w:val="004C0AF6"/>
    <w:rsid w:val="004C38E4"/>
    <w:rsid w:val="004D2885"/>
    <w:rsid w:val="004D6283"/>
    <w:rsid w:val="004D6483"/>
    <w:rsid w:val="005016A0"/>
    <w:rsid w:val="005045C9"/>
    <w:rsid w:val="00506A40"/>
    <w:rsid w:val="00513745"/>
    <w:rsid w:val="00517034"/>
    <w:rsid w:val="005179DE"/>
    <w:rsid w:val="00521C11"/>
    <w:rsid w:val="00523ECE"/>
    <w:rsid w:val="0052536E"/>
    <w:rsid w:val="00534713"/>
    <w:rsid w:val="0053494C"/>
    <w:rsid w:val="00555AE3"/>
    <w:rsid w:val="00565049"/>
    <w:rsid w:val="00566CE8"/>
    <w:rsid w:val="005707AA"/>
    <w:rsid w:val="00574EC9"/>
    <w:rsid w:val="00591B06"/>
    <w:rsid w:val="00593308"/>
    <w:rsid w:val="00594B3E"/>
    <w:rsid w:val="00595C14"/>
    <w:rsid w:val="005A08EF"/>
    <w:rsid w:val="005A173E"/>
    <w:rsid w:val="005A6DC2"/>
    <w:rsid w:val="005B424F"/>
    <w:rsid w:val="005B5B52"/>
    <w:rsid w:val="005B6694"/>
    <w:rsid w:val="005F034D"/>
    <w:rsid w:val="005F0CBF"/>
    <w:rsid w:val="005F17BD"/>
    <w:rsid w:val="005F4749"/>
    <w:rsid w:val="00601AA5"/>
    <w:rsid w:val="00604D0C"/>
    <w:rsid w:val="00617655"/>
    <w:rsid w:val="00617E52"/>
    <w:rsid w:val="006206FB"/>
    <w:rsid w:val="00622662"/>
    <w:rsid w:val="006358F0"/>
    <w:rsid w:val="00637F7A"/>
    <w:rsid w:val="00643513"/>
    <w:rsid w:val="00645696"/>
    <w:rsid w:val="00646983"/>
    <w:rsid w:val="006514A3"/>
    <w:rsid w:val="00660E80"/>
    <w:rsid w:val="00665B43"/>
    <w:rsid w:val="00676D9B"/>
    <w:rsid w:val="00681281"/>
    <w:rsid w:val="006826A9"/>
    <w:rsid w:val="00685484"/>
    <w:rsid w:val="00690E25"/>
    <w:rsid w:val="00692C33"/>
    <w:rsid w:val="0069319D"/>
    <w:rsid w:val="006940D4"/>
    <w:rsid w:val="00696C22"/>
    <w:rsid w:val="006A6A59"/>
    <w:rsid w:val="006A7F53"/>
    <w:rsid w:val="006C293C"/>
    <w:rsid w:val="006C3F16"/>
    <w:rsid w:val="006D0790"/>
    <w:rsid w:val="006D1A85"/>
    <w:rsid w:val="006E721B"/>
    <w:rsid w:val="006F3FD0"/>
    <w:rsid w:val="006F6637"/>
    <w:rsid w:val="007023B8"/>
    <w:rsid w:val="00703F54"/>
    <w:rsid w:val="007201F9"/>
    <w:rsid w:val="00720883"/>
    <w:rsid w:val="00727F9F"/>
    <w:rsid w:val="0073379B"/>
    <w:rsid w:val="00734186"/>
    <w:rsid w:val="00742BDD"/>
    <w:rsid w:val="0074735D"/>
    <w:rsid w:val="00751533"/>
    <w:rsid w:val="00752254"/>
    <w:rsid w:val="00761F07"/>
    <w:rsid w:val="007716E3"/>
    <w:rsid w:val="00776FB6"/>
    <w:rsid w:val="007772E6"/>
    <w:rsid w:val="00797D62"/>
    <w:rsid w:val="007A4E9D"/>
    <w:rsid w:val="007B3D50"/>
    <w:rsid w:val="007C6A11"/>
    <w:rsid w:val="007E7151"/>
    <w:rsid w:val="007F49D7"/>
    <w:rsid w:val="007F4F5F"/>
    <w:rsid w:val="00802B0D"/>
    <w:rsid w:val="00804476"/>
    <w:rsid w:val="00805B2D"/>
    <w:rsid w:val="00824968"/>
    <w:rsid w:val="00840461"/>
    <w:rsid w:val="00857998"/>
    <w:rsid w:val="00861D1D"/>
    <w:rsid w:val="00862249"/>
    <w:rsid w:val="0086781A"/>
    <w:rsid w:val="00870BAB"/>
    <w:rsid w:val="00877576"/>
    <w:rsid w:val="008831AD"/>
    <w:rsid w:val="00884EC6"/>
    <w:rsid w:val="00892739"/>
    <w:rsid w:val="00892FBF"/>
    <w:rsid w:val="008A3922"/>
    <w:rsid w:val="008A3DAC"/>
    <w:rsid w:val="008A4056"/>
    <w:rsid w:val="008A6F7C"/>
    <w:rsid w:val="008E017C"/>
    <w:rsid w:val="008E79F0"/>
    <w:rsid w:val="008F2918"/>
    <w:rsid w:val="008F5B4B"/>
    <w:rsid w:val="00900A88"/>
    <w:rsid w:val="00903CAC"/>
    <w:rsid w:val="0090516E"/>
    <w:rsid w:val="00907827"/>
    <w:rsid w:val="00913475"/>
    <w:rsid w:val="0091637C"/>
    <w:rsid w:val="00920843"/>
    <w:rsid w:val="00926DA1"/>
    <w:rsid w:val="00953122"/>
    <w:rsid w:val="00956395"/>
    <w:rsid w:val="00957352"/>
    <w:rsid w:val="009631B3"/>
    <w:rsid w:val="0096590E"/>
    <w:rsid w:val="00966E44"/>
    <w:rsid w:val="00970611"/>
    <w:rsid w:val="009716F5"/>
    <w:rsid w:val="00975118"/>
    <w:rsid w:val="00984B11"/>
    <w:rsid w:val="0099673F"/>
    <w:rsid w:val="009971D4"/>
    <w:rsid w:val="009A4479"/>
    <w:rsid w:val="009A5E3F"/>
    <w:rsid w:val="009B1230"/>
    <w:rsid w:val="009B4252"/>
    <w:rsid w:val="009B4A8B"/>
    <w:rsid w:val="009C1D64"/>
    <w:rsid w:val="009C5A25"/>
    <w:rsid w:val="009C63D3"/>
    <w:rsid w:val="009D36DE"/>
    <w:rsid w:val="009E2F96"/>
    <w:rsid w:val="009F39B4"/>
    <w:rsid w:val="009F3C06"/>
    <w:rsid w:val="009F5FB1"/>
    <w:rsid w:val="00A07CDB"/>
    <w:rsid w:val="00A1112E"/>
    <w:rsid w:val="00A111F8"/>
    <w:rsid w:val="00A112B0"/>
    <w:rsid w:val="00A254C8"/>
    <w:rsid w:val="00A30CE3"/>
    <w:rsid w:val="00A35227"/>
    <w:rsid w:val="00A366DE"/>
    <w:rsid w:val="00A379E4"/>
    <w:rsid w:val="00A410C9"/>
    <w:rsid w:val="00A4603B"/>
    <w:rsid w:val="00A604FB"/>
    <w:rsid w:val="00A6075D"/>
    <w:rsid w:val="00A60F0A"/>
    <w:rsid w:val="00A6505B"/>
    <w:rsid w:val="00A70C27"/>
    <w:rsid w:val="00A726B5"/>
    <w:rsid w:val="00A73121"/>
    <w:rsid w:val="00A9025C"/>
    <w:rsid w:val="00A92BF5"/>
    <w:rsid w:val="00A944D3"/>
    <w:rsid w:val="00A94D96"/>
    <w:rsid w:val="00AA1D02"/>
    <w:rsid w:val="00AB0457"/>
    <w:rsid w:val="00AC56E2"/>
    <w:rsid w:val="00AD1465"/>
    <w:rsid w:val="00AE3307"/>
    <w:rsid w:val="00AE6BB9"/>
    <w:rsid w:val="00AF193C"/>
    <w:rsid w:val="00AF3CC7"/>
    <w:rsid w:val="00AF591F"/>
    <w:rsid w:val="00B02775"/>
    <w:rsid w:val="00B15C42"/>
    <w:rsid w:val="00B1757F"/>
    <w:rsid w:val="00B24059"/>
    <w:rsid w:val="00B47EBA"/>
    <w:rsid w:val="00B51036"/>
    <w:rsid w:val="00B714C2"/>
    <w:rsid w:val="00B7227E"/>
    <w:rsid w:val="00B747DD"/>
    <w:rsid w:val="00B75233"/>
    <w:rsid w:val="00B770D0"/>
    <w:rsid w:val="00B91434"/>
    <w:rsid w:val="00B92293"/>
    <w:rsid w:val="00B97804"/>
    <w:rsid w:val="00BA5077"/>
    <w:rsid w:val="00BA66AC"/>
    <w:rsid w:val="00BB2105"/>
    <w:rsid w:val="00BC3363"/>
    <w:rsid w:val="00BC7DF5"/>
    <w:rsid w:val="00BD0989"/>
    <w:rsid w:val="00BD641F"/>
    <w:rsid w:val="00BD768A"/>
    <w:rsid w:val="00BE6A59"/>
    <w:rsid w:val="00C023E5"/>
    <w:rsid w:val="00C06E15"/>
    <w:rsid w:val="00C15E02"/>
    <w:rsid w:val="00C301AE"/>
    <w:rsid w:val="00C33D98"/>
    <w:rsid w:val="00C376CF"/>
    <w:rsid w:val="00C400DC"/>
    <w:rsid w:val="00C41CE0"/>
    <w:rsid w:val="00C431EB"/>
    <w:rsid w:val="00C45DD0"/>
    <w:rsid w:val="00C479E4"/>
    <w:rsid w:val="00C5001F"/>
    <w:rsid w:val="00C60C32"/>
    <w:rsid w:val="00C61961"/>
    <w:rsid w:val="00C70B53"/>
    <w:rsid w:val="00C71F91"/>
    <w:rsid w:val="00C84A2C"/>
    <w:rsid w:val="00C94900"/>
    <w:rsid w:val="00CA4608"/>
    <w:rsid w:val="00CB6C6A"/>
    <w:rsid w:val="00CD3C11"/>
    <w:rsid w:val="00CD76D4"/>
    <w:rsid w:val="00CF2458"/>
    <w:rsid w:val="00D016C1"/>
    <w:rsid w:val="00D01AC8"/>
    <w:rsid w:val="00D062FE"/>
    <w:rsid w:val="00D27232"/>
    <w:rsid w:val="00D4169F"/>
    <w:rsid w:val="00D452A3"/>
    <w:rsid w:val="00D50E9A"/>
    <w:rsid w:val="00D52505"/>
    <w:rsid w:val="00D66BDE"/>
    <w:rsid w:val="00D80DCD"/>
    <w:rsid w:val="00D877AB"/>
    <w:rsid w:val="00D87D4D"/>
    <w:rsid w:val="00D94376"/>
    <w:rsid w:val="00DA0E3A"/>
    <w:rsid w:val="00DA77AC"/>
    <w:rsid w:val="00DB0AED"/>
    <w:rsid w:val="00DB1804"/>
    <w:rsid w:val="00DB636F"/>
    <w:rsid w:val="00DE6883"/>
    <w:rsid w:val="00DE776D"/>
    <w:rsid w:val="00DF6AF8"/>
    <w:rsid w:val="00E151C8"/>
    <w:rsid w:val="00E2475D"/>
    <w:rsid w:val="00E345FC"/>
    <w:rsid w:val="00E3740B"/>
    <w:rsid w:val="00E37453"/>
    <w:rsid w:val="00E6193F"/>
    <w:rsid w:val="00E749B3"/>
    <w:rsid w:val="00E77D8A"/>
    <w:rsid w:val="00E96911"/>
    <w:rsid w:val="00EB4D12"/>
    <w:rsid w:val="00EC261A"/>
    <w:rsid w:val="00EC57A1"/>
    <w:rsid w:val="00ED5D97"/>
    <w:rsid w:val="00EE32CD"/>
    <w:rsid w:val="00EE4D04"/>
    <w:rsid w:val="00EF23EE"/>
    <w:rsid w:val="00F04943"/>
    <w:rsid w:val="00F26C89"/>
    <w:rsid w:val="00F33148"/>
    <w:rsid w:val="00F43CE4"/>
    <w:rsid w:val="00F54E8E"/>
    <w:rsid w:val="00F87EEB"/>
    <w:rsid w:val="00F92C51"/>
    <w:rsid w:val="00F92D42"/>
    <w:rsid w:val="00FA0787"/>
    <w:rsid w:val="00FA5D4C"/>
    <w:rsid w:val="00FB54CF"/>
    <w:rsid w:val="00FC1D97"/>
    <w:rsid w:val="00FC266E"/>
    <w:rsid w:val="00FC444A"/>
    <w:rsid w:val="00FC4B45"/>
    <w:rsid w:val="00FD28E1"/>
    <w:rsid w:val="00FE7742"/>
    <w:rsid w:val="00FF70E3"/>
    <w:rsid w:val="4DEAE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8924C"/>
  <w15:chartTrackingRefBased/>
  <w15:docId w15:val="{1757A6D4-470C-4193-823C-8AF56E31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6C6A"/>
    <w:pPr>
      <w:keepNext/>
      <w:tabs>
        <w:tab w:val="right" w:pos="9900"/>
      </w:tabs>
      <w:spacing w:line="240" w:lineRule="auto"/>
      <w:outlineLvl w:val="0"/>
    </w:pPr>
    <w:rPr>
      <w:rFonts w:ascii="Times New Roman" w:eastAsia="Times New Roman" w:hAnsi="Times New Roman" w:cs="Times New Roman"/>
      <w:b/>
      <w:bCs/>
      <w:color w:val="000080"/>
      <w:sz w:val="16"/>
      <w:szCs w:val="20"/>
    </w:rPr>
  </w:style>
  <w:style w:type="paragraph" w:styleId="Heading2">
    <w:name w:val="heading 2"/>
    <w:basedOn w:val="Normal"/>
    <w:next w:val="Normal"/>
    <w:link w:val="Heading2Char"/>
    <w:uiPriority w:val="9"/>
    <w:semiHidden/>
    <w:unhideWhenUsed/>
    <w:qFormat/>
    <w:rsid w:val="00477C5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CB6C6A"/>
    <w:pPr>
      <w:keepNext/>
      <w:tabs>
        <w:tab w:val="left" w:pos="10170"/>
      </w:tabs>
      <w:spacing w:line="240" w:lineRule="auto"/>
      <w:jc w:val="center"/>
      <w:outlineLvl w:val="2"/>
    </w:pPr>
    <w:rPr>
      <w:rFonts w:ascii="Times New Roman" w:eastAsia="Times New Roman" w:hAnsi="Times New Roman" w:cs="Times New Roman"/>
      <w:b/>
      <w:bCs/>
      <w:i/>
      <w:iCs/>
      <w:color w:val="6B6BFF"/>
      <w:sz w:val="24"/>
      <w:szCs w:val="20"/>
    </w:rPr>
  </w:style>
  <w:style w:type="paragraph" w:styleId="Heading4">
    <w:name w:val="heading 4"/>
    <w:basedOn w:val="Normal"/>
    <w:next w:val="Normal"/>
    <w:link w:val="Heading4Char"/>
    <w:qFormat/>
    <w:rsid w:val="00CB6C6A"/>
    <w:pPr>
      <w:keepNext/>
      <w:tabs>
        <w:tab w:val="left" w:pos="0"/>
        <w:tab w:val="right" w:pos="9720"/>
      </w:tabs>
      <w:spacing w:line="240" w:lineRule="auto"/>
      <w:outlineLvl w:val="3"/>
    </w:pPr>
    <w:rPr>
      <w:rFonts w:ascii="Times New Roman" w:eastAsia="Times New Roman" w:hAnsi="Times New Roman" w:cs="Times New Roman"/>
      <w:b/>
      <w:bCs/>
      <w:color w:val="0000CA"/>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8F0"/>
    <w:pPr>
      <w:ind w:left="720"/>
      <w:contextualSpacing/>
    </w:pPr>
  </w:style>
  <w:style w:type="paragraph" w:styleId="BalloonText">
    <w:name w:val="Balloon Text"/>
    <w:basedOn w:val="Normal"/>
    <w:link w:val="BalloonTextChar"/>
    <w:uiPriority w:val="99"/>
    <w:semiHidden/>
    <w:unhideWhenUsed/>
    <w:rsid w:val="00381F9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F92"/>
    <w:rPr>
      <w:rFonts w:ascii="Segoe UI" w:hAnsi="Segoe UI" w:cs="Segoe UI"/>
      <w:sz w:val="18"/>
      <w:szCs w:val="18"/>
    </w:rPr>
  </w:style>
  <w:style w:type="paragraph" w:styleId="Header">
    <w:name w:val="header"/>
    <w:basedOn w:val="Normal"/>
    <w:link w:val="HeaderChar"/>
    <w:uiPriority w:val="99"/>
    <w:unhideWhenUsed/>
    <w:rsid w:val="00226D93"/>
    <w:pPr>
      <w:tabs>
        <w:tab w:val="center" w:pos="4680"/>
        <w:tab w:val="right" w:pos="9360"/>
      </w:tabs>
      <w:spacing w:line="240" w:lineRule="auto"/>
    </w:pPr>
  </w:style>
  <w:style w:type="character" w:customStyle="1" w:styleId="HeaderChar">
    <w:name w:val="Header Char"/>
    <w:basedOn w:val="DefaultParagraphFont"/>
    <w:link w:val="Header"/>
    <w:uiPriority w:val="99"/>
    <w:rsid w:val="00226D93"/>
  </w:style>
  <w:style w:type="paragraph" w:styleId="Footer">
    <w:name w:val="footer"/>
    <w:basedOn w:val="Normal"/>
    <w:link w:val="FooterChar"/>
    <w:uiPriority w:val="99"/>
    <w:unhideWhenUsed/>
    <w:rsid w:val="00226D93"/>
    <w:pPr>
      <w:tabs>
        <w:tab w:val="center" w:pos="4680"/>
        <w:tab w:val="right" w:pos="9360"/>
      </w:tabs>
      <w:spacing w:line="240" w:lineRule="auto"/>
    </w:pPr>
  </w:style>
  <w:style w:type="character" w:customStyle="1" w:styleId="FooterChar">
    <w:name w:val="Footer Char"/>
    <w:basedOn w:val="DefaultParagraphFont"/>
    <w:link w:val="Footer"/>
    <w:uiPriority w:val="99"/>
    <w:rsid w:val="00226D93"/>
  </w:style>
  <w:style w:type="character" w:styleId="Hyperlink">
    <w:name w:val="Hyperlink"/>
    <w:basedOn w:val="DefaultParagraphFont"/>
    <w:uiPriority w:val="99"/>
    <w:unhideWhenUsed/>
    <w:rsid w:val="00EE32CD"/>
    <w:rPr>
      <w:color w:val="0000FF"/>
      <w:u w:val="single"/>
    </w:rPr>
  </w:style>
  <w:style w:type="character" w:styleId="Emphasis">
    <w:name w:val="Emphasis"/>
    <w:basedOn w:val="DefaultParagraphFont"/>
    <w:uiPriority w:val="20"/>
    <w:qFormat/>
    <w:rsid w:val="00EE32CD"/>
    <w:rPr>
      <w:i/>
      <w:iCs/>
    </w:rPr>
  </w:style>
  <w:style w:type="character" w:customStyle="1" w:styleId="Heading1Char">
    <w:name w:val="Heading 1 Char"/>
    <w:basedOn w:val="DefaultParagraphFont"/>
    <w:link w:val="Heading1"/>
    <w:rsid w:val="00CB6C6A"/>
    <w:rPr>
      <w:rFonts w:ascii="Times New Roman" w:eastAsia="Times New Roman" w:hAnsi="Times New Roman" w:cs="Times New Roman"/>
      <w:b/>
      <w:bCs/>
      <w:color w:val="000080"/>
      <w:sz w:val="16"/>
      <w:szCs w:val="20"/>
    </w:rPr>
  </w:style>
  <w:style w:type="character" w:customStyle="1" w:styleId="Heading3Char">
    <w:name w:val="Heading 3 Char"/>
    <w:basedOn w:val="DefaultParagraphFont"/>
    <w:link w:val="Heading3"/>
    <w:rsid w:val="00CB6C6A"/>
    <w:rPr>
      <w:rFonts w:ascii="Times New Roman" w:eastAsia="Times New Roman" w:hAnsi="Times New Roman" w:cs="Times New Roman"/>
      <w:b/>
      <w:bCs/>
      <w:i/>
      <w:iCs/>
      <w:color w:val="6B6BFF"/>
      <w:sz w:val="24"/>
      <w:szCs w:val="20"/>
    </w:rPr>
  </w:style>
  <w:style w:type="character" w:customStyle="1" w:styleId="Heading4Char">
    <w:name w:val="Heading 4 Char"/>
    <w:basedOn w:val="DefaultParagraphFont"/>
    <w:link w:val="Heading4"/>
    <w:rsid w:val="00CB6C6A"/>
    <w:rPr>
      <w:rFonts w:ascii="Times New Roman" w:eastAsia="Times New Roman" w:hAnsi="Times New Roman" w:cs="Times New Roman"/>
      <w:b/>
      <w:bCs/>
      <w:color w:val="0000CA"/>
      <w:sz w:val="16"/>
      <w:szCs w:val="20"/>
    </w:rPr>
  </w:style>
  <w:style w:type="paragraph" w:customStyle="1" w:styleId="Style2">
    <w:name w:val="Style 2"/>
    <w:basedOn w:val="Normal"/>
    <w:rsid w:val="00CB6C6A"/>
    <w:pPr>
      <w:spacing w:line="240" w:lineRule="auto"/>
    </w:pPr>
    <w:rPr>
      <w:rFonts w:ascii="Times New Roman" w:eastAsia="Times New Roman" w:hAnsi="Times New Roman" w:cs="Times New Roman"/>
      <w:color w:val="000000"/>
      <w:sz w:val="20"/>
      <w:szCs w:val="20"/>
    </w:rPr>
  </w:style>
  <w:style w:type="character" w:styleId="UnresolvedMention">
    <w:name w:val="Unresolved Mention"/>
    <w:basedOn w:val="DefaultParagraphFont"/>
    <w:uiPriority w:val="99"/>
    <w:semiHidden/>
    <w:unhideWhenUsed/>
    <w:rsid w:val="00477C55"/>
    <w:rPr>
      <w:color w:val="605E5C"/>
      <w:shd w:val="clear" w:color="auto" w:fill="E1DFDD"/>
    </w:rPr>
  </w:style>
  <w:style w:type="character" w:customStyle="1" w:styleId="Heading2Char">
    <w:name w:val="Heading 2 Char"/>
    <w:basedOn w:val="DefaultParagraphFont"/>
    <w:link w:val="Heading2"/>
    <w:uiPriority w:val="9"/>
    <w:semiHidden/>
    <w:rsid w:val="00477C55"/>
    <w:rPr>
      <w:rFonts w:asciiTheme="majorHAnsi" w:eastAsiaTheme="majorEastAsia" w:hAnsiTheme="majorHAnsi" w:cstheme="majorBidi"/>
      <w:color w:val="2E74B5" w:themeColor="accent1" w:themeShade="BF"/>
      <w:sz w:val="26"/>
      <w:szCs w:val="26"/>
    </w:rPr>
  </w:style>
  <w:style w:type="paragraph" w:customStyle="1" w:styleId="sectind">
    <w:name w:val="sectind"/>
    <w:basedOn w:val="Normal"/>
    <w:rsid w:val="00665B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03603">
      <w:bodyDiv w:val="1"/>
      <w:marLeft w:val="0"/>
      <w:marRight w:val="0"/>
      <w:marTop w:val="0"/>
      <w:marBottom w:val="0"/>
      <w:divBdr>
        <w:top w:val="none" w:sz="0" w:space="0" w:color="auto"/>
        <w:left w:val="none" w:sz="0" w:space="0" w:color="auto"/>
        <w:bottom w:val="none" w:sz="0" w:space="0" w:color="auto"/>
        <w:right w:val="none" w:sz="0" w:space="0" w:color="auto"/>
      </w:divBdr>
    </w:div>
    <w:div w:id="154495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lis.virginia.gov/vacode/title10.1/chapter14/section10.1-1424.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aw.lis.virginia.gov/vacode/title10.1/chapter14/section10.1-1414/"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Donna (VADOC)</dc:creator>
  <cp:keywords/>
  <dc:description/>
  <cp:lastModifiedBy>Kegley, Mary-huffard (VADOC)</cp:lastModifiedBy>
  <cp:revision>2</cp:revision>
  <cp:lastPrinted>2026-02-09T13:40:00Z</cp:lastPrinted>
  <dcterms:created xsi:type="dcterms:W3CDTF">2026-07-15T11:38:00Z</dcterms:created>
  <dcterms:modified xsi:type="dcterms:W3CDTF">2026-07-15T11:38:00Z</dcterms:modified>
</cp:coreProperties>
</file>